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A4E3" w14:textId="62060717" w:rsidR="00D60DCA" w:rsidRPr="00D05BD7" w:rsidRDefault="001A77F2" w:rsidP="0074007F">
      <w:pPr>
        <w:pStyle w:val="Title"/>
        <w:rPr>
          <w:rFonts w:asciiTheme="minorHAnsi" w:hAnsiTheme="minorHAnsi" w:cstheme="minorHAnsi"/>
          <w:color w:val="2E74B5" w:themeColor="accent1" w:themeShade="BF"/>
          <w:spacing w:val="0"/>
          <w:kern w:val="0"/>
          <w:sz w:val="28"/>
          <w:szCs w:val="28"/>
        </w:rPr>
      </w:pPr>
      <w:r w:rsidRPr="00D05BD7">
        <w:rPr>
          <w:rFonts w:asciiTheme="minorHAnsi" w:hAnsiTheme="minorHAnsi" w:cstheme="minorHAnsi"/>
          <w:color w:val="2E74B5" w:themeColor="accent1" w:themeShade="BF"/>
          <w:spacing w:val="0"/>
          <w:kern w:val="0"/>
          <w:sz w:val="28"/>
          <w:szCs w:val="28"/>
        </w:rPr>
        <w:t>Ismail Pradhan</w:t>
      </w:r>
    </w:p>
    <w:p w14:paraId="034472FB" w14:textId="0D596CAD" w:rsidR="00347DA8" w:rsidRPr="004C3410" w:rsidRDefault="008E7D6E" w:rsidP="00E138B2">
      <w:pPr>
        <w:pStyle w:val="NoSpacing"/>
        <w:rPr>
          <w:rFonts w:asciiTheme="minorHAnsi" w:hAnsiTheme="minorHAnsi" w:cstheme="minorHAnsi"/>
          <w:sz w:val="20"/>
          <w:szCs w:val="20"/>
        </w:rPr>
      </w:pPr>
      <w:r>
        <w:rPr>
          <w:rFonts w:asciiTheme="minorHAnsi" w:hAnsiTheme="minorHAnsi" w:cstheme="minorHAnsi"/>
          <w:sz w:val="20"/>
          <w:szCs w:val="20"/>
        </w:rPr>
        <w:t xml:space="preserve">Market </w:t>
      </w:r>
      <w:r w:rsidR="002953A5" w:rsidRPr="00724C2A">
        <w:rPr>
          <w:rFonts w:asciiTheme="minorHAnsi" w:hAnsiTheme="minorHAnsi" w:cstheme="minorHAnsi"/>
          <w:sz w:val="20"/>
          <w:szCs w:val="20"/>
        </w:rPr>
        <w:t>Data Analyst</w:t>
      </w:r>
      <w:r w:rsidR="00D60DCA" w:rsidRPr="004C3410">
        <w:rPr>
          <w:rFonts w:asciiTheme="minorHAnsi" w:hAnsiTheme="minorHAnsi" w:cstheme="minorHAnsi"/>
          <w:sz w:val="20"/>
          <w:szCs w:val="20"/>
        </w:rPr>
        <w:tab/>
      </w:r>
    </w:p>
    <w:p w14:paraId="1DA19B23" w14:textId="64C44B0B" w:rsidR="005510EF" w:rsidRDefault="00E138B2" w:rsidP="00E138B2">
      <w:pPr>
        <w:pStyle w:val="NoSpacing"/>
        <w:rPr>
          <w:rFonts w:asciiTheme="minorHAnsi" w:hAnsiTheme="minorHAnsi" w:cstheme="minorHAnsi"/>
          <w:sz w:val="20"/>
          <w:szCs w:val="20"/>
        </w:rPr>
      </w:pPr>
      <w:r w:rsidRPr="004C3410">
        <w:rPr>
          <w:rFonts w:asciiTheme="minorHAnsi" w:hAnsiTheme="minorHAnsi" w:cstheme="minorHAnsi"/>
          <w:sz w:val="20"/>
          <w:szCs w:val="20"/>
        </w:rPr>
        <w:t>IshPradhan@gmail.com |</w:t>
      </w:r>
      <w:r w:rsidR="0074007F" w:rsidRPr="004C3410">
        <w:rPr>
          <w:rFonts w:asciiTheme="minorHAnsi" w:hAnsiTheme="minorHAnsi" w:cstheme="minorHAnsi"/>
          <w:sz w:val="20"/>
          <w:szCs w:val="20"/>
        </w:rPr>
        <w:t xml:space="preserve"> </w:t>
      </w:r>
      <w:r w:rsidR="00C304D8" w:rsidRPr="004C3410">
        <w:rPr>
          <w:rFonts w:asciiTheme="minorHAnsi" w:hAnsiTheme="minorHAnsi" w:cstheme="minorHAnsi"/>
          <w:sz w:val="20"/>
          <w:szCs w:val="20"/>
        </w:rPr>
        <w:t>219.201.1026</w:t>
      </w:r>
    </w:p>
    <w:p w14:paraId="3783979B" w14:textId="61D1AD98" w:rsidR="0098490D" w:rsidRPr="004C3410" w:rsidRDefault="0098490D" w:rsidP="00E138B2">
      <w:pPr>
        <w:pStyle w:val="NoSpacing"/>
        <w:rPr>
          <w:rFonts w:asciiTheme="minorHAnsi" w:hAnsiTheme="minorHAnsi" w:cstheme="minorHAnsi"/>
          <w:sz w:val="20"/>
          <w:szCs w:val="20"/>
        </w:rPr>
      </w:pPr>
      <w:r w:rsidRPr="004C3410">
        <w:rPr>
          <w:rFonts w:asciiTheme="minorHAnsi" w:hAnsiTheme="minorHAnsi" w:cstheme="minorHAnsi"/>
          <w:sz w:val="20"/>
          <w:szCs w:val="20"/>
        </w:rPr>
        <w:t>B.S. Computer Science, DePaul University Chicago</w:t>
      </w:r>
    </w:p>
    <w:p w14:paraId="5C89FA74" w14:textId="77777777" w:rsidR="00FA47A5" w:rsidRDefault="00FA47A5" w:rsidP="00FA47A5"/>
    <w:p w14:paraId="2C5A23C9" w14:textId="4583636C" w:rsidR="005D1008" w:rsidRPr="008C127F" w:rsidRDefault="005D1008" w:rsidP="00FA47A5">
      <w:pPr>
        <w:pStyle w:val="NoSpacing"/>
        <w:rPr>
          <w:rFonts w:asciiTheme="minorHAnsi" w:eastAsiaTheme="majorEastAsia" w:hAnsiTheme="minorHAnsi" w:cstheme="minorHAnsi"/>
          <w:color w:val="2E74B5" w:themeColor="accent1" w:themeShade="BF"/>
          <w:sz w:val="28"/>
          <w:szCs w:val="28"/>
        </w:rPr>
      </w:pPr>
      <w:r w:rsidRPr="008C127F">
        <w:rPr>
          <w:rFonts w:asciiTheme="minorHAnsi" w:eastAsiaTheme="majorEastAsia" w:hAnsiTheme="minorHAnsi" w:cstheme="minorHAnsi"/>
          <w:color w:val="2E74B5" w:themeColor="accent1" w:themeShade="BF"/>
          <w:sz w:val="28"/>
          <w:szCs w:val="28"/>
        </w:rPr>
        <w:t>Summary</w:t>
      </w:r>
    </w:p>
    <w:p w14:paraId="2CE8125E" w14:textId="1869469D" w:rsidR="00A13EF9" w:rsidRDefault="001F75B3" w:rsidP="00FA47A5">
      <w:pPr>
        <w:pStyle w:val="NoSpacing"/>
        <w:rPr>
          <w:rFonts w:asciiTheme="minorHAnsi" w:hAnsiTheme="minorHAnsi" w:cstheme="minorHAnsi"/>
          <w:sz w:val="20"/>
          <w:szCs w:val="20"/>
        </w:rPr>
      </w:pPr>
      <w:r w:rsidRPr="001F75B3">
        <w:rPr>
          <w:rFonts w:asciiTheme="minorHAnsi" w:hAnsiTheme="minorHAnsi" w:cstheme="minorHAnsi"/>
          <w:sz w:val="20"/>
          <w:szCs w:val="20"/>
        </w:rPr>
        <w:t>Experienced Data Analyst with expertise in supporting regulatory reporting, compliance monitoring, and data quality initiatives within complex financial and government environments. Hands-on experience developing Python-based ETL workflows, for SWAP Error Notification reporting, and the Part 17 FIXML modernization initiative. Strong background in full SDLC delivery, regulatory data analysis, stakeholder communication, and scalable data solutions using Python, SQL, AWS Redshift, Dash (Plotly), Flask, Power BI, and Tableau. Guided traders, Futures Commission Merchants (FCMs), and reporting firms through regulatory requirements for accurate submission of Commodity Futures Trading Commission Form 40 and Form 102 filings through the CFTC reporting portal; provided regulatory clarification, submission support, and issue resolution throughout the reporting lifecycle.</w:t>
      </w:r>
    </w:p>
    <w:p w14:paraId="4CEF239B" w14:textId="77777777" w:rsidR="00B50C24" w:rsidRDefault="00B50C24" w:rsidP="00B50C24"/>
    <w:p w14:paraId="5EE08F4E" w14:textId="322EEAB6" w:rsidR="00717392" w:rsidRPr="00B50C24" w:rsidRDefault="003F7631" w:rsidP="00B50C24">
      <w:r w:rsidRPr="00B50C24">
        <w:rPr>
          <w:rFonts w:asciiTheme="minorHAnsi" w:eastAsiaTheme="majorEastAsia" w:hAnsiTheme="minorHAnsi" w:cstheme="minorHAnsi"/>
          <w:color w:val="2E74B5" w:themeColor="accent1" w:themeShade="BF"/>
          <w:sz w:val="28"/>
          <w:szCs w:val="28"/>
        </w:rPr>
        <w:t xml:space="preserve">Work </w:t>
      </w:r>
      <w:r w:rsidR="00717392" w:rsidRPr="00B50C24">
        <w:rPr>
          <w:rFonts w:asciiTheme="minorHAnsi" w:eastAsiaTheme="majorEastAsia" w:hAnsiTheme="minorHAnsi" w:cstheme="minorHAnsi"/>
          <w:color w:val="2E74B5" w:themeColor="accent1" w:themeShade="BF"/>
          <w:sz w:val="28"/>
          <w:szCs w:val="28"/>
        </w:rPr>
        <w:t>Experience</w:t>
      </w:r>
      <w:r w:rsidR="00717392" w:rsidRPr="00B50C24">
        <w:t>:</w:t>
      </w:r>
    </w:p>
    <w:p w14:paraId="06B81059" w14:textId="6B1E2730" w:rsidR="001021C7" w:rsidRPr="00F02B7D" w:rsidRDefault="001021C7" w:rsidP="00B50C24">
      <w:pPr>
        <w:rPr>
          <w:rFonts w:asciiTheme="minorHAnsi" w:eastAsiaTheme="majorEastAsia" w:hAnsiTheme="minorHAnsi" w:cstheme="minorHAnsi"/>
          <w:color w:val="2E74B5" w:themeColor="accent1" w:themeShade="BF"/>
          <w:sz w:val="28"/>
          <w:szCs w:val="28"/>
        </w:rPr>
      </w:pPr>
      <w:r w:rsidRPr="00F02B7D">
        <w:rPr>
          <w:rFonts w:asciiTheme="minorHAnsi" w:eastAsiaTheme="majorEastAsia" w:hAnsiTheme="minorHAnsi" w:cstheme="minorHAnsi"/>
          <w:color w:val="2E74B5" w:themeColor="accent1" w:themeShade="BF"/>
          <w:sz w:val="28"/>
          <w:szCs w:val="28"/>
        </w:rPr>
        <w:t xml:space="preserve">CFTC (Commodities Futures </w:t>
      </w:r>
      <w:r w:rsidR="003646EE" w:rsidRPr="00F02B7D">
        <w:rPr>
          <w:rFonts w:asciiTheme="minorHAnsi" w:eastAsiaTheme="majorEastAsia" w:hAnsiTheme="minorHAnsi" w:cstheme="minorHAnsi"/>
          <w:color w:val="2E74B5" w:themeColor="accent1" w:themeShade="BF"/>
          <w:sz w:val="28"/>
          <w:szCs w:val="28"/>
        </w:rPr>
        <w:t xml:space="preserve">Trade </w:t>
      </w:r>
      <w:r w:rsidR="0025079E" w:rsidRPr="00F02B7D">
        <w:rPr>
          <w:rFonts w:asciiTheme="minorHAnsi" w:eastAsiaTheme="majorEastAsia" w:hAnsiTheme="minorHAnsi" w:cstheme="minorHAnsi"/>
          <w:color w:val="2E74B5" w:themeColor="accent1" w:themeShade="BF"/>
          <w:sz w:val="28"/>
          <w:szCs w:val="28"/>
        </w:rPr>
        <w:t>Commission</w:t>
      </w:r>
      <w:r w:rsidR="003646EE" w:rsidRPr="00F02B7D">
        <w:rPr>
          <w:rFonts w:asciiTheme="minorHAnsi" w:eastAsiaTheme="majorEastAsia" w:hAnsiTheme="minorHAnsi" w:cstheme="minorHAnsi"/>
          <w:color w:val="2E74B5" w:themeColor="accent1" w:themeShade="BF"/>
          <w:sz w:val="28"/>
          <w:szCs w:val="28"/>
        </w:rPr>
        <w:t>)</w:t>
      </w:r>
      <w:r w:rsidRPr="00F02B7D">
        <w:rPr>
          <w:rFonts w:asciiTheme="minorHAnsi" w:eastAsiaTheme="majorEastAsia" w:hAnsiTheme="minorHAnsi" w:cstheme="minorHAnsi"/>
          <w:color w:val="2E74B5" w:themeColor="accent1" w:themeShade="BF"/>
          <w:sz w:val="28"/>
          <w:szCs w:val="28"/>
        </w:rPr>
        <w:tab/>
      </w:r>
      <w:r w:rsidRPr="00F02B7D">
        <w:rPr>
          <w:rFonts w:asciiTheme="minorHAnsi" w:eastAsiaTheme="majorEastAsia" w:hAnsiTheme="minorHAnsi" w:cstheme="minorHAnsi"/>
          <w:color w:val="2E74B5" w:themeColor="accent1" w:themeShade="BF"/>
          <w:sz w:val="28"/>
          <w:szCs w:val="28"/>
        </w:rPr>
        <w:tab/>
      </w:r>
    </w:p>
    <w:p w14:paraId="2554F45A" w14:textId="13DC9157" w:rsidR="00210C16" w:rsidRDefault="00BA0E89" w:rsidP="00B50C24">
      <w:r w:rsidRPr="00F02B7D">
        <w:rPr>
          <w:rFonts w:asciiTheme="minorHAnsi" w:eastAsiaTheme="majorEastAsia" w:hAnsiTheme="minorHAnsi" w:cstheme="minorHAnsi"/>
          <w:color w:val="2E74B5" w:themeColor="accent1" w:themeShade="BF"/>
          <w:sz w:val="28"/>
          <w:szCs w:val="28"/>
        </w:rPr>
        <w:t>CFTC – Market Data Analyst | 05/2024 – Present</w:t>
      </w:r>
    </w:p>
    <w:p w14:paraId="3370F5E6" w14:textId="7BF07E4C" w:rsidR="001C509B" w:rsidRPr="00385628" w:rsidRDefault="00BA0E89" w:rsidP="00C3494A">
      <w:pPr>
        <w:pStyle w:val="NoSpacing"/>
        <w:numPr>
          <w:ilvl w:val="0"/>
          <w:numId w:val="41"/>
        </w:numPr>
        <w:rPr>
          <w:rFonts w:asciiTheme="minorHAnsi" w:hAnsiTheme="minorHAnsi" w:cstheme="minorHAnsi"/>
          <w:sz w:val="20"/>
          <w:szCs w:val="20"/>
        </w:rPr>
      </w:pPr>
      <w:r w:rsidRPr="00385628">
        <w:rPr>
          <w:rFonts w:asciiTheme="minorHAnsi" w:hAnsiTheme="minorHAnsi" w:cstheme="minorHAnsi"/>
          <w:sz w:val="20"/>
          <w:szCs w:val="20"/>
        </w:rPr>
        <w:t>Guided traders, Futures Commission Merchants (FCMs), and reporting firms through regulatory requirements for accurate submission of Form 40 and Form 102 filings; researched, validated, and approved submissions by performing data quality, ownership/control, and compliance analysis supporting CFTC large trader reporting requirements.</w:t>
      </w:r>
    </w:p>
    <w:p w14:paraId="2826E2AA" w14:textId="77777777" w:rsidR="00DD60CB" w:rsidRDefault="00DD60CB" w:rsidP="00C3494A">
      <w:pPr>
        <w:pStyle w:val="NoSpacing"/>
        <w:rPr>
          <w:rFonts w:asciiTheme="minorHAnsi" w:hAnsiTheme="minorHAnsi" w:cstheme="minorHAnsi"/>
          <w:sz w:val="20"/>
          <w:szCs w:val="20"/>
        </w:rPr>
      </w:pPr>
    </w:p>
    <w:p w14:paraId="7D6BC3FB" w14:textId="574B03F2" w:rsidR="00BA0E89" w:rsidRPr="00C3494A" w:rsidRDefault="00BA0E89" w:rsidP="00C16420">
      <w:pPr>
        <w:pStyle w:val="NoSpacing"/>
        <w:numPr>
          <w:ilvl w:val="0"/>
          <w:numId w:val="41"/>
        </w:numPr>
        <w:rPr>
          <w:rFonts w:asciiTheme="minorHAnsi" w:hAnsiTheme="minorHAnsi" w:cstheme="minorHAnsi"/>
          <w:sz w:val="20"/>
          <w:szCs w:val="20"/>
        </w:rPr>
      </w:pPr>
      <w:r w:rsidRPr="00C3494A">
        <w:rPr>
          <w:rFonts w:asciiTheme="minorHAnsi" w:hAnsiTheme="minorHAnsi" w:cstheme="minorHAnsi"/>
          <w:sz w:val="20"/>
          <w:szCs w:val="20"/>
        </w:rPr>
        <w:t xml:space="preserve">Led full SDLC development activities for the SWAP Error Notification initiative by designing a </w:t>
      </w:r>
      <w:r w:rsidR="00410C87">
        <w:rPr>
          <w:rFonts w:asciiTheme="minorHAnsi" w:hAnsiTheme="minorHAnsi" w:cstheme="minorHAnsi"/>
          <w:sz w:val="20"/>
          <w:szCs w:val="20"/>
        </w:rPr>
        <w:t>1</w:t>
      </w:r>
      <w:r w:rsidRPr="00C3494A">
        <w:rPr>
          <w:rFonts w:asciiTheme="minorHAnsi" w:hAnsiTheme="minorHAnsi" w:cstheme="minorHAnsi"/>
          <w:sz w:val="20"/>
          <w:szCs w:val="20"/>
        </w:rPr>
        <w:t>0+ table AWS Redshift relational data model and developing Python-based ETL workflows to cleanse, transform, validate, and load regulatory reporting data from AWS S3 into Redshift analytical environments supporting compliance monitoring and operational reporting.</w:t>
      </w:r>
    </w:p>
    <w:p w14:paraId="71FDB8A8" w14:textId="77777777" w:rsidR="00410C87" w:rsidRDefault="00410C87" w:rsidP="00C3494A">
      <w:pPr>
        <w:pStyle w:val="NoSpacing"/>
        <w:rPr>
          <w:rFonts w:asciiTheme="minorHAnsi" w:hAnsiTheme="minorHAnsi" w:cstheme="minorHAnsi"/>
          <w:sz w:val="20"/>
          <w:szCs w:val="20"/>
        </w:rPr>
      </w:pPr>
    </w:p>
    <w:p w14:paraId="2A4A6746" w14:textId="73E34C94" w:rsidR="00BA0E89" w:rsidRPr="00C3494A" w:rsidRDefault="00BA0E89" w:rsidP="00C16420">
      <w:pPr>
        <w:pStyle w:val="NoSpacing"/>
        <w:numPr>
          <w:ilvl w:val="0"/>
          <w:numId w:val="41"/>
        </w:numPr>
        <w:rPr>
          <w:rFonts w:asciiTheme="minorHAnsi" w:hAnsiTheme="minorHAnsi" w:cstheme="minorHAnsi"/>
          <w:sz w:val="20"/>
          <w:szCs w:val="20"/>
        </w:rPr>
      </w:pPr>
      <w:r w:rsidRPr="00C3494A">
        <w:rPr>
          <w:rFonts w:asciiTheme="minorHAnsi" w:hAnsiTheme="minorHAnsi" w:cstheme="minorHAnsi"/>
          <w:sz w:val="20"/>
          <w:szCs w:val="20"/>
        </w:rPr>
        <w:t>Lead Developer for the Part 17 FIXML modernization initiative supporting the transition from legacy 80-character reporting to FIXML/XML-based regulatory reporting; collaborated with cross-functional teams to gather requirements, define technical specifications, and design automated Python ETL processes, relational database structures, and operational reporting workflows.</w:t>
      </w:r>
    </w:p>
    <w:p w14:paraId="04945CCA" w14:textId="77777777" w:rsidR="00414FFC" w:rsidRDefault="00414FFC" w:rsidP="00C3494A">
      <w:pPr>
        <w:pStyle w:val="NoSpacing"/>
        <w:rPr>
          <w:rFonts w:asciiTheme="minorHAnsi" w:hAnsiTheme="minorHAnsi" w:cstheme="minorHAnsi"/>
          <w:sz w:val="20"/>
          <w:szCs w:val="20"/>
        </w:rPr>
      </w:pPr>
    </w:p>
    <w:p w14:paraId="64F1A2BC" w14:textId="38C468F7" w:rsidR="00BA0E89" w:rsidRPr="00651B38" w:rsidRDefault="00BA0E89" w:rsidP="00C16420">
      <w:pPr>
        <w:pStyle w:val="NoSpacing"/>
        <w:numPr>
          <w:ilvl w:val="0"/>
          <w:numId w:val="41"/>
        </w:numPr>
        <w:rPr>
          <w:rFonts w:asciiTheme="minorHAnsi" w:hAnsiTheme="minorHAnsi" w:cstheme="minorHAnsi"/>
          <w:sz w:val="20"/>
          <w:szCs w:val="20"/>
        </w:rPr>
      </w:pPr>
      <w:r w:rsidRPr="00651B38">
        <w:rPr>
          <w:rFonts w:asciiTheme="minorHAnsi" w:hAnsiTheme="minorHAnsi" w:cstheme="minorHAnsi"/>
          <w:sz w:val="20"/>
          <w:szCs w:val="20"/>
        </w:rPr>
        <w:t>Designed and developed a Dash (Plotly) analytic web application used by research analysts to generate standardized regulatory communications, reporting analytics, and multi-sheet Excel exports supporting Part 17 validation and reporting operations.</w:t>
      </w:r>
      <w:r w:rsidR="00651B38">
        <w:rPr>
          <w:rFonts w:asciiTheme="minorHAnsi" w:hAnsiTheme="minorHAnsi" w:cstheme="minorHAnsi"/>
          <w:sz w:val="20"/>
          <w:szCs w:val="20"/>
        </w:rPr>
        <w:t xml:space="preserve"> </w:t>
      </w:r>
      <w:r w:rsidRPr="00651B38">
        <w:rPr>
          <w:rFonts w:asciiTheme="minorHAnsi" w:hAnsiTheme="minorHAnsi" w:cstheme="minorHAnsi"/>
          <w:sz w:val="20"/>
          <w:szCs w:val="20"/>
        </w:rPr>
        <w:t>Leveraged Python, SQL, AWS Redshift, SQLite, Dash (Plotly), VS Code, and GitHub Copilot-assisted development techniques to accelerate delivery of reporting automation, data analysis, and regulatory compliance solutions.</w:t>
      </w:r>
    </w:p>
    <w:p w14:paraId="16647E13" w14:textId="77777777" w:rsidR="00B564D6" w:rsidRDefault="00B564D6" w:rsidP="00993BFF">
      <w:pPr>
        <w:pStyle w:val="Subtitle"/>
        <w:rPr>
          <w:b/>
        </w:rPr>
      </w:pPr>
    </w:p>
    <w:p w14:paraId="7CD9E682" w14:textId="0A55BDF1" w:rsidR="00993BFF" w:rsidRPr="003B4D00" w:rsidRDefault="00993BFF" w:rsidP="003B4D00">
      <w:pPr>
        <w:rPr>
          <w:rFonts w:asciiTheme="minorHAnsi" w:eastAsiaTheme="majorEastAsia" w:hAnsiTheme="minorHAnsi" w:cstheme="minorHAnsi"/>
          <w:color w:val="2E74B5" w:themeColor="accent1" w:themeShade="BF"/>
          <w:sz w:val="28"/>
          <w:szCs w:val="28"/>
        </w:rPr>
      </w:pPr>
      <w:r w:rsidRPr="003B4D00">
        <w:rPr>
          <w:rFonts w:asciiTheme="minorHAnsi" w:eastAsiaTheme="majorEastAsia" w:hAnsiTheme="minorHAnsi" w:cstheme="minorHAnsi"/>
          <w:color w:val="2E74B5" w:themeColor="accent1" w:themeShade="BF"/>
          <w:sz w:val="28"/>
          <w:szCs w:val="28"/>
        </w:rPr>
        <w:t>Valorem Reply</w:t>
      </w:r>
      <w:r w:rsidRPr="003B4D00">
        <w:rPr>
          <w:rFonts w:asciiTheme="minorHAnsi" w:eastAsiaTheme="majorEastAsia" w:hAnsiTheme="minorHAnsi" w:cstheme="minorHAnsi"/>
          <w:color w:val="2E74B5" w:themeColor="accent1" w:themeShade="BF"/>
          <w:sz w:val="28"/>
          <w:szCs w:val="28"/>
        </w:rPr>
        <w:tab/>
      </w:r>
      <w:r w:rsidRPr="003B4D00">
        <w:rPr>
          <w:rFonts w:asciiTheme="minorHAnsi" w:eastAsiaTheme="majorEastAsia" w:hAnsiTheme="minorHAnsi" w:cstheme="minorHAnsi"/>
          <w:color w:val="2E74B5" w:themeColor="accent1" w:themeShade="BF"/>
          <w:sz w:val="28"/>
          <w:szCs w:val="28"/>
        </w:rPr>
        <w:tab/>
      </w:r>
      <w:r w:rsidRPr="003B4D00">
        <w:rPr>
          <w:rFonts w:asciiTheme="minorHAnsi" w:eastAsiaTheme="majorEastAsia" w:hAnsiTheme="minorHAnsi" w:cstheme="minorHAnsi"/>
          <w:color w:val="2E74B5" w:themeColor="accent1" w:themeShade="BF"/>
          <w:sz w:val="28"/>
          <w:szCs w:val="28"/>
        </w:rPr>
        <w:tab/>
      </w:r>
      <w:r w:rsidRPr="003B4D00">
        <w:rPr>
          <w:rFonts w:asciiTheme="minorHAnsi" w:eastAsiaTheme="majorEastAsia" w:hAnsiTheme="minorHAnsi" w:cstheme="minorHAnsi"/>
          <w:color w:val="2E74B5" w:themeColor="accent1" w:themeShade="BF"/>
          <w:sz w:val="28"/>
          <w:szCs w:val="28"/>
        </w:rPr>
        <w:tab/>
      </w:r>
    </w:p>
    <w:p w14:paraId="5BA4C9D7" w14:textId="3D3B3A08" w:rsidR="008464E3" w:rsidRPr="003B4D00" w:rsidRDefault="008B712D" w:rsidP="003B4D00">
      <w:pPr>
        <w:rPr>
          <w:rFonts w:asciiTheme="minorHAnsi" w:eastAsiaTheme="majorEastAsia" w:hAnsiTheme="minorHAnsi" w:cstheme="minorHAnsi"/>
          <w:color w:val="2E74B5" w:themeColor="accent1" w:themeShade="BF"/>
          <w:sz w:val="28"/>
          <w:szCs w:val="28"/>
        </w:rPr>
      </w:pPr>
      <w:r w:rsidRPr="003B4D00">
        <w:rPr>
          <w:rFonts w:asciiTheme="minorHAnsi" w:eastAsiaTheme="majorEastAsia" w:hAnsiTheme="minorHAnsi" w:cstheme="minorHAnsi"/>
          <w:color w:val="2E74B5" w:themeColor="accent1" w:themeShade="BF"/>
          <w:sz w:val="28"/>
          <w:szCs w:val="28"/>
        </w:rPr>
        <w:t xml:space="preserve">Senior </w:t>
      </w:r>
      <w:r w:rsidR="000007AE" w:rsidRPr="003B4D00">
        <w:rPr>
          <w:rFonts w:asciiTheme="minorHAnsi" w:eastAsiaTheme="majorEastAsia" w:hAnsiTheme="minorHAnsi" w:cstheme="minorHAnsi"/>
          <w:color w:val="2E74B5" w:themeColor="accent1" w:themeShade="BF"/>
          <w:sz w:val="28"/>
          <w:szCs w:val="28"/>
        </w:rPr>
        <w:t xml:space="preserve">Business </w:t>
      </w:r>
      <w:r w:rsidR="002D0275" w:rsidRPr="003B4D00">
        <w:rPr>
          <w:rFonts w:asciiTheme="minorHAnsi" w:eastAsiaTheme="majorEastAsia" w:hAnsiTheme="minorHAnsi" w:cstheme="minorHAnsi"/>
          <w:color w:val="2E74B5" w:themeColor="accent1" w:themeShade="BF"/>
          <w:sz w:val="28"/>
          <w:szCs w:val="28"/>
        </w:rPr>
        <w:t>Analyst</w:t>
      </w:r>
      <w:r w:rsidR="002D0275">
        <w:rPr>
          <w:rFonts w:asciiTheme="minorHAnsi" w:eastAsiaTheme="majorEastAsia" w:hAnsiTheme="minorHAnsi" w:cstheme="minorHAnsi"/>
          <w:color w:val="2E74B5" w:themeColor="accent1" w:themeShade="BF"/>
          <w:sz w:val="28"/>
          <w:szCs w:val="28"/>
        </w:rPr>
        <w:t xml:space="preserve"> </w:t>
      </w:r>
      <w:r w:rsidR="002D0275" w:rsidRPr="00F02B7D">
        <w:rPr>
          <w:rFonts w:asciiTheme="minorHAnsi" w:eastAsiaTheme="majorEastAsia" w:hAnsiTheme="minorHAnsi" w:cstheme="minorHAnsi"/>
          <w:color w:val="2E74B5" w:themeColor="accent1" w:themeShade="BF"/>
          <w:sz w:val="28"/>
          <w:szCs w:val="28"/>
        </w:rPr>
        <w:t>|</w:t>
      </w:r>
      <w:r w:rsidR="005D288D" w:rsidRPr="00F02B7D">
        <w:rPr>
          <w:rFonts w:asciiTheme="minorHAnsi" w:eastAsiaTheme="majorEastAsia" w:hAnsiTheme="minorHAnsi" w:cstheme="minorHAnsi"/>
          <w:color w:val="2E74B5" w:themeColor="accent1" w:themeShade="BF"/>
          <w:sz w:val="28"/>
          <w:szCs w:val="28"/>
        </w:rPr>
        <w:t xml:space="preserve"> </w:t>
      </w:r>
      <w:r w:rsidR="00491CD7" w:rsidRPr="003B4D00">
        <w:rPr>
          <w:rFonts w:asciiTheme="minorHAnsi" w:eastAsiaTheme="majorEastAsia" w:hAnsiTheme="minorHAnsi" w:cstheme="minorHAnsi"/>
          <w:color w:val="2E74B5" w:themeColor="accent1" w:themeShade="BF"/>
          <w:sz w:val="28"/>
          <w:szCs w:val="28"/>
        </w:rPr>
        <w:t>07</w:t>
      </w:r>
      <w:r w:rsidR="00993BFF" w:rsidRPr="003B4D00">
        <w:rPr>
          <w:rFonts w:asciiTheme="minorHAnsi" w:eastAsiaTheme="majorEastAsia" w:hAnsiTheme="minorHAnsi" w:cstheme="minorHAnsi"/>
          <w:color w:val="2E74B5" w:themeColor="accent1" w:themeShade="BF"/>
          <w:sz w:val="28"/>
          <w:szCs w:val="28"/>
        </w:rPr>
        <w:t>/20</w:t>
      </w:r>
      <w:r w:rsidR="00491CD7" w:rsidRPr="003B4D00">
        <w:rPr>
          <w:rFonts w:asciiTheme="minorHAnsi" w:eastAsiaTheme="majorEastAsia" w:hAnsiTheme="minorHAnsi" w:cstheme="minorHAnsi"/>
          <w:color w:val="2E74B5" w:themeColor="accent1" w:themeShade="BF"/>
          <w:sz w:val="28"/>
          <w:szCs w:val="28"/>
        </w:rPr>
        <w:t>21</w:t>
      </w:r>
      <w:r w:rsidR="00993BFF" w:rsidRPr="003B4D00">
        <w:rPr>
          <w:rFonts w:asciiTheme="minorHAnsi" w:eastAsiaTheme="majorEastAsia" w:hAnsiTheme="minorHAnsi" w:cstheme="minorHAnsi"/>
          <w:color w:val="2E74B5" w:themeColor="accent1" w:themeShade="BF"/>
          <w:sz w:val="28"/>
          <w:szCs w:val="28"/>
        </w:rPr>
        <w:t xml:space="preserve"> –</w:t>
      </w:r>
      <w:r w:rsidR="000007AE" w:rsidRPr="003B4D00">
        <w:rPr>
          <w:rFonts w:asciiTheme="minorHAnsi" w:eastAsiaTheme="majorEastAsia" w:hAnsiTheme="minorHAnsi" w:cstheme="minorHAnsi"/>
          <w:color w:val="2E74B5" w:themeColor="accent1" w:themeShade="BF"/>
          <w:sz w:val="28"/>
          <w:szCs w:val="28"/>
        </w:rPr>
        <w:t>03/2024</w:t>
      </w:r>
      <w:r w:rsidR="00AF3128" w:rsidRPr="003B4D00">
        <w:rPr>
          <w:rFonts w:asciiTheme="minorHAnsi" w:eastAsiaTheme="majorEastAsia" w:hAnsiTheme="minorHAnsi" w:cstheme="minorHAnsi"/>
          <w:color w:val="2E74B5" w:themeColor="accent1" w:themeShade="BF"/>
          <w:sz w:val="28"/>
          <w:szCs w:val="28"/>
        </w:rPr>
        <w:tab/>
      </w:r>
    </w:p>
    <w:p w14:paraId="39BA8DAB" w14:textId="65AB7E0D" w:rsidR="00EC130C" w:rsidRPr="003B4D00" w:rsidRDefault="00EC130C" w:rsidP="003B4D00">
      <w:pPr>
        <w:rPr>
          <w:rFonts w:asciiTheme="minorHAnsi" w:eastAsiaTheme="majorEastAsia" w:hAnsiTheme="minorHAnsi" w:cstheme="minorHAnsi"/>
          <w:color w:val="2E74B5" w:themeColor="accent1" w:themeShade="BF"/>
          <w:sz w:val="28"/>
          <w:szCs w:val="28"/>
        </w:rPr>
      </w:pPr>
      <w:r w:rsidRPr="003B4D00">
        <w:rPr>
          <w:rFonts w:asciiTheme="minorHAnsi" w:eastAsiaTheme="majorEastAsia" w:hAnsiTheme="minorHAnsi" w:cstheme="minorHAnsi"/>
          <w:color w:val="2E74B5" w:themeColor="accent1" w:themeShade="BF"/>
          <w:sz w:val="28"/>
          <w:szCs w:val="28"/>
        </w:rPr>
        <w:t>General Motors NASCAR project</w:t>
      </w:r>
      <w:r w:rsidR="00DE09EA" w:rsidRPr="003B4D00">
        <w:rPr>
          <w:rFonts w:asciiTheme="minorHAnsi" w:eastAsiaTheme="majorEastAsia" w:hAnsiTheme="minorHAnsi" w:cstheme="minorHAnsi"/>
          <w:color w:val="2E74B5" w:themeColor="accent1" w:themeShade="BF"/>
          <w:sz w:val="28"/>
          <w:szCs w:val="28"/>
        </w:rPr>
        <w:t xml:space="preserve"> + Microsoft MCAP project</w:t>
      </w:r>
      <w:r w:rsidRPr="003B4D00">
        <w:rPr>
          <w:rFonts w:asciiTheme="minorHAnsi" w:eastAsiaTheme="majorEastAsia" w:hAnsiTheme="minorHAnsi" w:cstheme="minorHAnsi"/>
          <w:color w:val="2E74B5" w:themeColor="accent1" w:themeShade="BF"/>
          <w:sz w:val="28"/>
          <w:szCs w:val="28"/>
        </w:rPr>
        <w:t>:</w:t>
      </w:r>
    </w:p>
    <w:p w14:paraId="01FB92B8" w14:textId="289E1787" w:rsidR="00030B01" w:rsidRPr="00E74867" w:rsidRDefault="00030B01" w:rsidP="00DF5BBB">
      <w:pPr>
        <w:pStyle w:val="ListParagraph"/>
        <w:numPr>
          <w:ilvl w:val="0"/>
          <w:numId w:val="42"/>
        </w:numPr>
        <w:rPr>
          <w:rFonts w:asciiTheme="minorHAnsi" w:hAnsiTheme="minorHAnsi" w:cstheme="minorHAnsi"/>
          <w:sz w:val="20"/>
          <w:szCs w:val="20"/>
        </w:rPr>
      </w:pPr>
      <w:r w:rsidRPr="00E74867">
        <w:rPr>
          <w:rFonts w:asciiTheme="minorHAnsi" w:hAnsiTheme="minorHAnsi" w:cstheme="minorHAnsi"/>
          <w:sz w:val="20"/>
          <w:szCs w:val="20"/>
        </w:rPr>
        <w:t>Supported enterprise analytics and custom software initiatives for General Motors NASCAR and Microsoft projects by collaborating with Product Owners, developers, and stakeholders to gather requirements, define technical specifications, and support full SDLC delivery using Agile methodologies.</w:t>
      </w:r>
      <w:r w:rsidR="00E74867">
        <w:rPr>
          <w:rFonts w:asciiTheme="minorHAnsi" w:hAnsiTheme="minorHAnsi" w:cstheme="minorHAnsi"/>
          <w:sz w:val="20"/>
          <w:szCs w:val="20"/>
        </w:rPr>
        <w:t xml:space="preserve"> </w:t>
      </w:r>
      <w:r w:rsidRPr="00E74867">
        <w:rPr>
          <w:rFonts w:asciiTheme="minorHAnsi" w:hAnsiTheme="minorHAnsi" w:cstheme="minorHAnsi"/>
          <w:sz w:val="20"/>
          <w:szCs w:val="20"/>
        </w:rPr>
        <w:t>Developed data-driven reporting and analytics solutions using SQL, Azure SQL, Power BI, Azure Data Factory, and Python-based workflows to support operational reporting, KPI monitoring, data modeling, and performance analysis.</w:t>
      </w:r>
    </w:p>
    <w:p w14:paraId="3690A529" w14:textId="77777777" w:rsidR="00DF5BBB" w:rsidRDefault="00DF5BBB" w:rsidP="003B4D00">
      <w:pPr>
        <w:rPr>
          <w:rFonts w:asciiTheme="minorHAnsi" w:hAnsiTheme="minorHAnsi" w:cstheme="minorHAnsi"/>
          <w:sz w:val="20"/>
          <w:szCs w:val="20"/>
        </w:rPr>
      </w:pPr>
    </w:p>
    <w:p w14:paraId="28B09F83" w14:textId="2574292A" w:rsidR="00030B01" w:rsidRPr="002450E7" w:rsidRDefault="00030B01" w:rsidP="00DF5BBB">
      <w:pPr>
        <w:pStyle w:val="ListParagraph"/>
        <w:numPr>
          <w:ilvl w:val="0"/>
          <w:numId w:val="42"/>
        </w:numPr>
        <w:rPr>
          <w:rFonts w:asciiTheme="minorHAnsi" w:hAnsiTheme="minorHAnsi" w:cstheme="minorHAnsi"/>
          <w:sz w:val="20"/>
          <w:szCs w:val="20"/>
        </w:rPr>
      </w:pPr>
      <w:r w:rsidRPr="002450E7">
        <w:rPr>
          <w:rFonts w:asciiTheme="minorHAnsi" w:hAnsiTheme="minorHAnsi" w:cstheme="minorHAnsi"/>
          <w:sz w:val="20"/>
          <w:szCs w:val="20"/>
        </w:rPr>
        <w:t>Collaborated with technical teams to design complex business rules, validate reporting logic, troubleshoot data issues, and support development of real-time operational and analytical applications built on React, .NET Core, and Azure cloud technologies.</w:t>
      </w:r>
      <w:r w:rsidR="002450E7">
        <w:rPr>
          <w:rFonts w:asciiTheme="minorHAnsi" w:hAnsiTheme="minorHAnsi" w:cstheme="minorHAnsi"/>
          <w:sz w:val="20"/>
          <w:szCs w:val="20"/>
        </w:rPr>
        <w:t xml:space="preserve"> </w:t>
      </w:r>
      <w:r w:rsidRPr="002450E7">
        <w:rPr>
          <w:rFonts w:asciiTheme="minorHAnsi" w:hAnsiTheme="minorHAnsi" w:cstheme="minorHAnsi"/>
          <w:sz w:val="20"/>
          <w:szCs w:val="20"/>
        </w:rPr>
        <w:t>Participated in proof-of-concept initiatives leveraging OpenAI and prompt engineering techniques to support SQL generation, business process analysis, document summarization, and natural language-driven analytics workflows.</w:t>
      </w:r>
    </w:p>
    <w:p w14:paraId="093604DD" w14:textId="77777777" w:rsidR="00A160E8" w:rsidRDefault="00A160E8" w:rsidP="00A160E8">
      <w:pPr>
        <w:pStyle w:val="1bullet"/>
        <w:rPr>
          <w:rFonts w:asciiTheme="minorHAnsi" w:hAnsiTheme="minorHAnsi" w:cstheme="minorHAnsi"/>
          <w:sz w:val="20"/>
          <w:szCs w:val="20"/>
        </w:rPr>
      </w:pPr>
    </w:p>
    <w:p w14:paraId="0F8E66E8" w14:textId="77777777" w:rsidR="00A84711" w:rsidRDefault="00A84711" w:rsidP="00A84711">
      <w:pPr>
        <w:pStyle w:val="1bullet"/>
        <w:ind w:left="720"/>
      </w:pPr>
    </w:p>
    <w:p w14:paraId="218487E7" w14:textId="791D99F1" w:rsidR="004F1E10" w:rsidRPr="002450E7" w:rsidRDefault="004F1E10" w:rsidP="00E74867">
      <w:pPr>
        <w:rPr>
          <w:rFonts w:asciiTheme="minorHAnsi" w:eastAsiaTheme="majorEastAsia" w:hAnsiTheme="minorHAnsi" w:cstheme="minorHAnsi"/>
          <w:color w:val="2E74B5" w:themeColor="accent1" w:themeShade="BF"/>
          <w:sz w:val="28"/>
          <w:szCs w:val="28"/>
        </w:rPr>
      </w:pPr>
      <w:r w:rsidRPr="002450E7">
        <w:rPr>
          <w:rFonts w:asciiTheme="minorHAnsi" w:eastAsiaTheme="majorEastAsia" w:hAnsiTheme="minorHAnsi" w:cstheme="minorHAnsi"/>
          <w:color w:val="2E74B5" w:themeColor="accent1" w:themeShade="BF"/>
          <w:sz w:val="28"/>
          <w:szCs w:val="28"/>
        </w:rPr>
        <w:t>Deloitte Consulting</w:t>
      </w:r>
      <w:r w:rsidRPr="002450E7">
        <w:rPr>
          <w:rFonts w:asciiTheme="minorHAnsi" w:eastAsiaTheme="majorEastAsia" w:hAnsiTheme="minorHAnsi" w:cstheme="minorHAnsi"/>
          <w:color w:val="2E74B5" w:themeColor="accent1" w:themeShade="BF"/>
          <w:sz w:val="28"/>
          <w:szCs w:val="28"/>
        </w:rPr>
        <w:tab/>
      </w:r>
      <w:r w:rsidRPr="002450E7">
        <w:rPr>
          <w:rFonts w:asciiTheme="minorHAnsi" w:eastAsiaTheme="majorEastAsia" w:hAnsiTheme="minorHAnsi" w:cstheme="minorHAnsi"/>
          <w:color w:val="2E74B5" w:themeColor="accent1" w:themeShade="BF"/>
          <w:sz w:val="28"/>
          <w:szCs w:val="28"/>
        </w:rPr>
        <w:tab/>
      </w:r>
      <w:r w:rsidRPr="002450E7">
        <w:rPr>
          <w:rFonts w:asciiTheme="minorHAnsi" w:eastAsiaTheme="majorEastAsia" w:hAnsiTheme="minorHAnsi" w:cstheme="minorHAnsi"/>
          <w:color w:val="2E74B5" w:themeColor="accent1" w:themeShade="BF"/>
          <w:sz w:val="28"/>
          <w:szCs w:val="28"/>
        </w:rPr>
        <w:tab/>
      </w:r>
    </w:p>
    <w:p w14:paraId="745E6C0D" w14:textId="43AD4F27" w:rsidR="004F1E10" w:rsidRPr="002450E7" w:rsidRDefault="008B712D" w:rsidP="00E74867">
      <w:pPr>
        <w:rPr>
          <w:rFonts w:asciiTheme="minorHAnsi" w:eastAsiaTheme="majorEastAsia" w:hAnsiTheme="minorHAnsi" w:cstheme="minorHAnsi"/>
          <w:color w:val="2E74B5" w:themeColor="accent1" w:themeShade="BF"/>
          <w:sz w:val="28"/>
          <w:szCs w:val="28"/>
        </w:rPr>
      </w:pPr>
      <w:r w:rsidRPr="002450E7">
        <w:rPr>
          <w:rFonts w:asciiTheme="minorHAnsi" w:eastAsiaTheme="majorEastAsia" w:hAnsiTheme="minorHAnsi" w:cstheme="minorHAnsi"/>
          <w:color w:val="2E74B5" w:themeColor="accent1" w:themeShade="BF"/>
          <w:sz w:val="28"/>
          <w:szCs w:val="28"/>
        </w:rPr>
        <w:t xml:space="preserve">Senior </w:t>
      </w:r>
      <w:r w:rsidR="004F1E10" w:rsidRPr="002450E7">
        <w:rPr>
          <w:rFonts w:asciiTheme="minorHAnsi" w:eastAsiaTheme="majorEastAsia" w:hAnsiTheme="minorHAnsi" w:cstheme="minorHAnsi"/>
          <w:color w:val="2E74B5" w:themeColor="accent1" w:themeShade="BF"/>
          <w:sz w:val="28"/>
          <w:szCs w:val="28"/>
        </w:rPr>
        <w:t>Business Analyst</w:t>
      </w:r>
      <w:r w:rsidR="00460B39">
        <w:rPr>
          <w:rFonts w:asciiTheme="minorHAnsi" w:eastAsiaTheme="majorEastAsia" w:hAnsiTheme="minorHAnsi" w:cstheme="minorHAnsi"/>
          <w:color w:val="2E74B5" w:themeColor="accent1" w:themeShade="BF"/>
          <w:sz w:val="28"/>
          <w:szCs w:val="28"/>
        </w:rPr>
        <w:t xml:space="preserve"> </w:t>
      </w:r>
      <w:r w:rsidR="00460B39" w:rsidRPr="00F02B7D">
        <w:rPr>
          <w:rFonts w:asciiTheme="minorHAnsi" w:eastAsiaTheme="majorEastAsia" w:hAnsiTheme="minorHAnsi" w:cstheme="minorHAnsi"/>
          <w:color w:val="2E74B5" w:themeColor="accent1" w:themeShade="BF"/>
          <w:sz w:val="28"/>
          <w:szCs w:val="28"/>
        </w:rPr>
        <w:t>|</w:t>
      </w:r>
      <w:r w:rsidR="00460B39">
        <w:rPr>
          <w:rFonts w:asciiTheme="minorHAnsi" w:eastAsiaTheme="majorEastAsia" w:hAnsiTheme="minorHAnsi" w:cstheme="minorHAnsi"/>
          <w:color w:val="2E74B5" w:themeColor="accent1" w:themeShade="BF"/>
          <w:sz w:val="28"/>
          <w:szCs w:val="28"/>
        </w:rPr>
        <w:t xml:space="preserve"> </w:t>
      </w:r>
      <w:r w:rsidR="004F1E10" w:rsidRPr="002450E7">
        <w:rPr>
          <w:rFonts w:asciiTheme="minorHAnsi" w:eastAsiaTheme="majorEastAsia" w:hAnsiTheme="minorHAnsi" w:cstheme="minorHAnsi"/>
          <w:color w:val="2E74B5" w:themeColor="accent1" w:themeShade="BF"/>
          <w:sz w:val="28"/>
          <w:szCs w:val="28"/>
        </w:rPr>
        <w:t xml:space="preserve">10/2018 – </w:t>
      </w:r>
      <w:r w:rsidR="00C63D58" w:rsidRPr="002450E7">
        <w:rPr>
          <w:rFonts w:asciiTheme="minorHAnsi" w:eastAsiaTheme="majorEastAsia" w:hAnsiTheme="minorHAnsi" w:cstheme="minorHAnsi"/>
          <w:color w:val="2E74B5" w:themeColor="accent1" w:themeShade="BF"/>
          <w:sz w:val="28"/>
          <w:szCs w:val="28"/>
        </w:rPr>
        <w:t>05/2020</w:t>
      </w:r>
    </w:p>
    <w:p w14:paraId="20E28809" w14:textId="6596C003" w:rsidR="001A08AC" w:rsidRPr="001242FF" w:rsidRDefault="001A08AC" w:rsidP="001242FF">
      <w:pPr>
        <w:pStyle w:val="ListParagraph"/>
        <w:numPr>
          <w:ilvl w:val="0"/>
          <w:numId w:val="43"/>
        </w:numPr>
        <w:rPr>
          <w:rFonts w:asciiTheme="minorHAnsi" w:hAnsiTheme="minorHAnsi" w:cstheme="minorHAnsi"/>
          <w:sz w:val="20"/>
          <w:szCs w:val="20"/>
        </w:rPr>
      </w:pPr>
      <w:r w:rsidRPr="001242FF">
        <w:rPr>
          <w:rFonts w:asciiTheme="minorHAnsi" w:hAnsiTheme="minorHAnsi" w:cstheme="minorHAnsi"/>
          <w:sz w:val="20"/>
          <w:szCs w:val="20"/>
        </w:rPr>
        <w:t>Collaborated with Deloitte Tax Counsel, hedge fund tax SMEs, and technical teams to develop business and technical requirements supporting financial reporting and tax compliance initiatives for hedge fund and investment management clients.</w:t>
      </w:r>
      <w:r w:rsidR="001242FF" w:rsidRPr="001242FF">
        <w:rPr>
          <w:rFonts w:asciiTheme="minorHAnsi" w:hAnsiTheme="minorHAnsi" w:cstheme="minorHAnsi"/>
          <w:sz w:val="20"/>
          <w:szCs w:val="20"/>
        </w:rPr>
        <w:t xml:space="preserve"> </w:t>
      </w:r>
      <w:r w:rsidRPr="001242FF">
        <w:rPr>
          <w:rFonts w:asciiTheme="minorHAnsi" w:hAnsiTheme="minorHAnsi" w:cstheme="minorHAnsi"/>
          <w:sz w:val="20"/>
          <w:szCs w:val="20"/>
        </w:rPr>
        <w:t>Applied domain knowledge across financial instruments and derivatives including swaps, CDS, options, commodities, and securities to support implementation of complex IRS tax and reporting rules within enterprise financial systems.</w:t>
      </w:r>
    </w:p>
    <w:p w14:paraId="3AF62F44" w14:textId="77777777" w:rsidR="001242FF" w:rsidRDefault="001242FF" w:rsidP="00E74867">
      <w:pPr>
        <w:rPr>
          <w:rFonts w:asciiTheme="minorHAnsi" w:hAnsiTheme="minorHAnsi" w:cstheme="minorHAnsi"/>
          <w:sz w:val="20"/>
          <w:szCs w:val="20"/>
        </w:rPr>
      </w:pPr>
    </w:p>
    <w:p w14:paraId="109ACF2B" w14:textId="6AE24BD9" w:rsidR="001A08AC" w:rsidRPr="001242FF" w:rsidRDefault="001A08AC" w:rsidP="001242FF">
      <w:pPr>
        <w:pStyle w:val="ListParagraph"/>
        <w:numPr>
          <w:ilvl w:val="0"/>
          <w:numId w:val="43"/>
        </w:numPr>
        <w:rPr>
          <w:rFonts w:asciiTheme="minorHAnsi" w:hAnsiTheme="minorHAnsi" w:cstheme="minorHAnsi"/>
          <w:sz w:val="20"/>
          <w:szCs w:val="20"/>
        </w:rPr>
      </w:pPr>
      <w:r w:rsidRPr="001242FF">
        <w:rPr>
          <w:rFonts w:asciiTheme="minorHAnsi" w:hAnsiTheme="minorHAnsi" w:cstheme="minorHAnsi"/>
          <w:sz w:val="20"/>
          <w:szCs w:val="20"/>
        </w:rPr>
        <w:t>Supported full SDLC delivery under Agile methodologies by developing Epics, User Stories, technical specifications, data mapping documentation, reporting requirements, and SQL-based validation logic for custom financial applications and reporting platforms.</w:t>
      </w:r>
      <w:r w:rsidR="001242FF" w:rsidRPr="001242FF">
        <w:rPr>
          <w:rFonts w:asciiTheme="minorHAnsi" w:hAnsiTheme="minorHAnsi" w:cstheme="minorHAnsi"/>
          <w:sz w:val="20"/>
          <w:szCs w:val="20"/>
        </w:rPr>
        <w:t xml:space="preserve"> </w:t>
      </w:r>
      <w:r w:rsidRPr="001242FF">
        <w:rPr>
          <w:rFonts w:asciiTheme="minorHAnsi" w:hAnsiTheme="minorHAnsi" w:cstheme="minorHAnsi"/>
          <w:sz w:val="20"/>
          <w:szCs w:val="20"/>
        </w:rPr>
        <w:t>Worked with offshore and onshore development teams to support data modeling, stored procedure design, reporting workflows, Power BI analytics, file validation processes, and production deployment activities using Azure DevOps, SQL, SAP HANA, and enterprise reporting technologies.</w:t>
      </w:r>
    </w:p>
    <w:p w14:paraId="411F26B1" w14:textId="77777777" w:rsidR="00804C4B" w:rsidRPr="00046D92" w:rsidRDefault="00804C4B" w:rsidP="00804C4B">
      <w:pPr>
        <w:pStyle w:val="1bullet"/>
        <w:ind w:left="720"/>
        <w:rPr>
          <w:rFonts w:ascii="Arial" w:hAnsi="Arial" w:cs="Arial"/>
          <w:bCs/>
          <w:sz w:val="20"/>
          <w:szCs w:val="20"/>
        </w:rPr>
      </w:pPr>
    </w:p>
    <w:p w14:paraId="1533CB1B" w14:textId="77777777" w:rsidR="00B82316" w:rsidRPr="00B82316" w:rsidRDefault="00B82316" w:rsidP="00B82316">
      <w:pPr>
        <w:pStyle w:val="1bullet"/>
        <w:ind w:left="720"/>
        <w:rPr>
          <w:rFonts w:asciiTheme="minorHAnsi" w:hAnsiTheme="minorHAnsi" w:cstheme="minorHAnsi"/>
          <w:sz w:val="20"/>
          <w:szCs w:val="20"/>
        </w:rPr>
      </w:pPr>
    </w:p>
    <w:p w14:paraId="5BAB3CF8" w14:textId="77777777" w:rsidR="00967EF1" w:rsidRPr="00025E4C" w:rsidRDefault="00967EF1" w:rsidP="000F3543">
      <w:pPr>
        <w:rPr>
          <w:rFonts w:ascii="Arial" w:hAnsi="Arial" w:cs="Arial"/>
          <w:b/>
          <w:sz w:val="20"/>
          <w:szCs w:val="20"/>
          <w:u w:val="single"/>
        </w:rPr>
      </w:pPr>
    </w:p>
    <w:p w14:paraId="67E67C6C" w14:textId="7C5E21B6" w:rsidR="00033191" w:rsidRPr="00636082" w:rsidRDefault="006D0D2A" w:rsidP="00636082">
      <w:pPr>
        <w:rPr>
          <w:rFonts w:asciiTheme="minorHAnsi" w:eastAsiaTheme="majorEastAsia" w:hAnsiTheme="minorHAnsi" w:cstheme="minorHAnsi"/>
          <w:color w:val="2E74B5" w:themeColor="accent1" w:themeShade="BF"/>
          <w:sz w:val="28"/>
          <w:szCs w:val="28"/>
        </w:rPr>
      </w:pPr>
      <w:r w:rsidRPr="00636082">
        <w:rPr>
          <w:rFonts w:asciiTheme="minorHAnsi" w:eastAsiaTheme="majorEastAsia" w:hAnsiTheme="minorHAnsi" w:cstheme="minorHAnsi"/>
          <w:color w:val="2E74B5" w:themeColor="accent1" w:themeShade="BF"/>
          <w:sz w:val="28"/>
          <w:szCs w:val="28"/>
        </w:rPr>
        <w:t>IBM</w:t>
      </w:r>
      <w:r w:rsidR="005144CE" w:rsidRPr="00636082">
        <w:rPr>
          <w:rFonts w:asciiTheme="minorHAnsi" w:eastAsiaTheme="majorEastAsia" w:hAnsiTheme="minorHAnsi" w:cstheme="minorHAnsi"/>
          <w:color w:val="2E74B5" w:themeColor="accent1" w:themeShade="BF"/>
          <w:sz w:val="28"/>
          <w:szCs w:val="28"/>
        </w:rPr>
        <w:t xml:space="preserve"> - Consultant at NiSource</w:t>
      </w:r>
      <w:r w:rsidR="0074007F" w:rsidRPr="00636082">
        <w:rPr>
          <w:rFonts w:asciiTheme="minorHAnsi" w:eastAsiaTheme="majorEastAsia" w:hAnsiTheme="minorHAnsi" w:cstheme="minorHAnsi"/>
          <w:color w:val="2E74B5" w:themeColor="accent1" w:themeShade="BF"/>
          <w:sz w:val="28"/>
          <w:szCs w:val="28"/>
        </w:rPr>
        <w:tab/>
      </w:r>
      <w:r w:rsidR="0074007F" w:rsidRPr="00636082">
        <w:rPr>
          <w:rFonts w:asciiTheme="minorHAnsi" w:eastAsiaTheme="majorEastAsia" w:hAnsiTheme="minorHAnsi" w:cstheme="minorHAnsi"/>
          <w:color w:val="2E74B5" w:themeColor="accent1" w:themeShade="BF"/>
          <w:sz w:val="28"/>
          <w:szCs w:val="28"/>
        </w:rPr>
        <w:tab/>
      </w:r>
      <w:r w:rsidR="0074007F" w:rsidRPr="00636082">
        <w:rPr>
          <w:rFonts w:asciiTheme="minorHAnsi" w:eastAsiaTheme="majorEastAsia" w:hAnsiTheme="minorHAnsi" w:cstheme="minorHAnsi"/>
          <w:color w:val="2E74B5" w:themeColor="accent1" w:themeShade="BF"/>
          <w:sz w:val="28"/>
          <w:szCs w:val="28"/>
        </w:rPr>
        <w:tab/>
      </w:r>
    </w:p>
    <w:p w14:paraId="10403A51" w14:textId="5E50FF70" w:rsidR="00E72289" w:rsidRPr="00636082" w:rsidRDefault="008B712D" w:rsidP="00636082">
      <w:pPr>
        <w:rPr>
          <w:rFonts w:asciiTheme="minorHAnsi" w:eastAsiaTheme="majorEastAsia" w:hAnsiTheme="minorHAnsi" w:cstheme="minorHAnsi"/>
          <w:color w:val="2E74B5" w:themeColor="accent1" w:themeShade="BF"/>
          <w:sz w:val="28"/>
          <w:szCs w:val="28"/>
        </w:rPr>
      </w:pPr>
      <w:r w:rsidRPr="00636082">
        <w:rPr>
          <w:rFonts w:asciiTheme="minorHAnsi" w:eastAsiaTheme="majorEastAsia" w:hAnsiTheme="minorHAnsi" w:cstheme="minorHAnsi"/>
          <w:color w:val="2E74B5" w:themeColor="accent1" w:themeShade="BF"/>
          <w:sz w:val="28"/>
          <w:szCs w:val="28"/>
        </w:rPr>
        <w:t xml:space="preserve">Senior </w:t>
      </w:r>
      <w:r w:rsidR="00B9088B" w:rsidRPr="00636082">
        <w:rPr>
          <w:rFonts w:asciiTheme="minorHAnsi" w:eastAsiaTheme="majorEastAsia" w:hAnsiTheme="minorHAnsi" w:cstheme="minorHAnsi"/>
          <w:color w:val="2E74B5" w:themeColor="accent1" w:themeShade="BF"/>
          <w:sz w:val="28"/>
          <w:szCs w:val="28"/>
        </w:rPr>
        <w:t>Business Analyst</w:t>
      </w:r>
      <w:r w:rsidR="00636082">
        <w:rPr>
          <w:rFonts w:asciiTheme="minorHAnsi" w:eastAsiaTheme="majorEastAsia" w:hAnsiTheme="minorHAnsi" w:cstheme="minorHAnsi"/>
          <w:color w:val="2E74B5" w:themeColor="accent1" w:themeShade="BF"/>
          <w:sz w:val="28"/>
          <w:szCs w:val="28"/>
        </w:rPr>
        <w:t xml:space="preserve"> </w:t>
      </w:r>
      <w:r w:rsidR="00636082" w:rsidRPr="00F02B7D">
        <w:rPr>
          <w:rFonts w:asciiTheme="minorHAnsi" w:eastAsiaTheme="majorEastAsia" w:hAnsiTheme="minorHAnsi" w:cstheme="minorHAnsi"/>
          <w:color w:val="2E74B5" w:themeColor="accent1" w:themeShade="BF"/>
          <w:sz w:val="28"/>
          <w:szCs w:val="28"/>
        </w:rPr>
        <w:t>|</w:t>
      </w:r>
      <w:r w:rsidR="00F66390" w:rsidRPr="00636082">
        <w:rPr>
          <w:rFonts w:asciiTheme="minorHAnsi" w:eastAsiaTheme="majorEastAsia" w:hAnsiTheme="minorHAnsi" w:cstheme="minorHAnsi"/>
          <w:color w:val="2E74B5" w:themeColor="accent1" w:themeShade="BF"/>
          <w:sz w:val="28"/>
          <w:szCs w:val="28"/>
        </w:rPr>
        <w:tab/>
        <w:t>10/2013 – 12/2017</w:t>
      </w:r>
    </w:p>
    <w:p w14:paraId="2E422A13" w14:textId="77777777" w:rsidR="00611D52" w:rsidRPr="00DF67A6" w:rsidRDefault="00611D52" w:rsidP="00DF67A6">
      <w:pPr>
        <w:pStyle w:val="ListParagraph"/>
        <w:numPr>
          <w:ilvl w:val="0"/>
          <w:numId w:val="44"/>
        </w:numPr>
        <w:rPr>
          <w:rFonts w:asciiTheme="minorHAnsi" w:hAnsiTheme="minorHAnsi" w:cstheme="minorHAnsi"/>
          <w:sz w:val="20"/>
          <w:szCs w:val="20"/>
        </w:rPr>
      </w:pPr>
      <w:r w:rsidRPr="00DF67A6">
        <w:rPr>
          <w:rFonts w:asciiTheme="minorHAnsi" w:hAnsiTheme="minorHAnsi" w:cstheme="minorHAnsi"/>
          <w:sz w:val="20"/>
          <w:szCs w:val="20"/>
        </w:rPr>
        <w:t xml:space="preserve">Collaborated with business stakeholders and technical teams to translate complex union pay rules and operational requirements into technical specifications supporting enterprise workforce and labor management systems for </w:t>
      </w:r>
      <w:hyperlink r:id="rId7" w:tgtFrame="_new" w:history="1">
        <w:r w:rsidRPr="00DF67A6">
          <w:rPr>
            <w:rFonts w:asciiTheme="minorHAnsi" w:hAnsiTheme="minorHAnsi" w:cstheme="minorHAnsi"/>
            <w:sz w:val="20"/>
            <w:szCs w:val="20"/>
          </w:rPr>
          <w:t>NiSource</w:t>
        </w:r>
      </w:hyperlink>
      <w:r w:rsidRPr="00DF67A6">
        <w:rPr>
          <w:rFonts w:asciiTheme="minorHAnsi" w:hAnsiTheme="minorHAnsi" w:cstheme="minorHAnsi"/>
          <w:sz w:val="20"/>
          <w:szCs w:val="20"/>
        </w:rPr>
        <w:t>. Supported full SDLC activities including requirements gathering, User Stories, process flows, acceptance testing, production support, and coordination of onshore and offshore development teams across web, mobile, SQL Server, Hadoop, SAP, and mainframe environments.</w:t>
      </w:r>
    </w:p>
    <w:p w14:paraId="319DD288" w14:textId="77777777" w:rsidR="000B6D40" w:rsidRDefault="000B6D40" w:rsidP="00636082">
      <w:pPr>
        <w:rPr>
          <w:rFonts w:asciiTheme="minorHAnsi" w:hAnsiTheme="minorHAnsi" w:cstheme="minorHAnsi"/>
          <w:sz w:val="20"/>
          <w:szCs w:val="20"/>
        </w:rPr>
      </w:pPr>
    </w:p>
    <w:p w14:paraId="3B54E6F5" w14:textId="038F7590" w:rsidR="00611D52" w:rsidRPr="00DF67A6" w:rsidRDefault="00611D52" w:rsidP="00DF67A6">
      <w:pPr>
        <w:pStyle w:val="ListParagraph"/>
        <w:numPr>
          <w:ilvl w:val="0"/>
          <w:numId w:val="44"/>
        </w:numPr>
        <w:rPr>
          <w:rFonts w:asciiTheme="minorHAnsi" w:hAnsiTheme="minorHAnsi" w:cstheme="minorHAnsi"/>
          <w:sz w:val="20"/>
          <w:szCs w:val="20"/>
        </w:rPr>
      </w:pPr>
      <w:r w:rsidRPr="00DF67A6">
        <w:rPr>
          <w:rFonts w:asciiTheme="minorHAnsi" w:hAnsiTheme="minorHAnsi" w:cstheme="minorHAnsi"/>
          <w:sz w:val="20"/>
          <w:szCs w:val="20"/>
        </w:rPr>
        <w:t>Developed SQL queries, database enhancements, reporting requirements, and Cognos-based operational reports supporting workforce management and operational analytics initiatives. Provided production support leadership, coordinated Level 1 and Level 2 support processes, and mentored junior analysts on SQL and data modeling techniques.</w:t>
      </w:r>
    </w:p>
    <w:p w14:paraId="74ECA6C8" w14:textId="77777777" w:rsidR="00FA0A5D" w:rsidRPr="00636082" w:rsidRDefault="00FA0A5D" w:rsidP="00636082"/>
    <w:p w14:paraId="14859C0E" w14:textId="77777777" w:rsidR="00E72289" w:rsidRPr="00025E4C" w:rsidRDefault="00E72289" w:rsidP="000F3543">
      <w:pPr>
        <w:tabs>
          <w:tab w:val="left" w:pos="6480"/>
        </w:tabs>
        <w:rPr>
          <w:rFonts w:ascii="Arial" w:hAnsi="Arial" w:cs="Arial"/>
          <w:b/>
          <w:color w:val="FF0000"/>
          <w:sz w:val="20"/>
          <w:szCs w:val="20"/>
          <w:u w:val="single"/>
        </w:rPr>
      </w:pPr>
    </w:p>
    <w:p w14:paraId="64C079AF" w14:textId="26761314" w:rsidR="00586B81" w:rsidRPr="00BE4AA8" w:rsidRDefault="005144CE" w:rsidP="00BE4AA8">
      <w:pPr>
        <w:rPr>
          <w:rFonts w:asciiTheme="minorHAnsi" w:eastAsiaTheme="majorEastAsia" w:hAnsiTheme="minorHAnsi" w:cstheme="minorHAnsi"/>
          <w:color w:val="2E74B5" w:themeColor="accent1" w:themeShade="BF"/>
          <w:sz w:val="28"/>
          <w:szCs w:val="28"/>
        </w:rPr>
      </w:pPr>
      <w:r w:rsidRPr="00BE4AA8">
        <w:rPr>
          <w:rFonts w:asciiTheme="minorHAnsi" w:eastAsiaTheme="majorEastAsia" w:hAnsiTheme="minorHAnsi" w:cstheme="minorHAnsi"/>
          <w:color w:val="2E74B5" w:themeColor="accent1" w:themeShade="BF"/>
          <w:sz w:val="28"/>
          <w:szCs w:val="28"/>
        </w:rPr>
        <w:t xml:space="preserve">IBM - </w:t>
      </w:r>
      <w:r w:rsidR="00586B81" w:rsidRPr="00BE4AA8">
        <w:rPr>
          <w:rFonts w:asciiTheme="minorHAnsi" w:eastAsiaTheme="majorEastAsia" w:hAnsiTheme="minorHAnsi" w:cstheme="minorHAnsi"/>
          <w:color w:val="2E74B5" w:themeColor="accent1" w:themeShade="BF"/>
          <w:sz w:val="28"/>
          <w:szCs w:val="28"/>
        </w:rPr>
        <w:t>Consultant at Commodity Future Trade Commission</w:t>
      </w:r>
      <w:r w:rsidR="00F72F3C" w:rsidRPr="00BE4AA8">
        <w:rPr>
          <w:rFonts w:asciiTheme="minorHAnsi" w:eastAsiaTheme="majorEastAsia" w:hAnsiTheme="minorHAnsi" w:cstheme="minorHAnsi"/>
          <w:color w:val="2E74B5" w:themeColor="accent1" w:themeShade="BF"/>
          <w:sz w:val="28"/>
          <w:szCs w:val="28"/>
        </w:rPr>
        <w:t xml:space="preserve"> (</w:t>
      </w:r>
      <w:r w:rsidR="006F3646" w:rsidRPr="00BE4AA8">
        <w:rPr>
          <w:rFonts w:asciiTheme="minorHAnsi" w:eastAsiaTheme="majorEastAsia" w:hAnsiTheme="minorHAnsi" w:cstheme="minorHAnsi"/>
          <w:color w:val="2E74B5" w:themeColor="accent1" w:themeShade="BF"/>
          <w:sz w:val="28"/>
          <w:szCs w:val="28"/>
        </w:rPr>
        <w:t>CTFC)</w:t>
      </w:r>
      <w:r w:rsidR="00F72F3C" w:rsidRPr="00BE4AA8">
        <w:rPr>
          <w:rFonts w:asciiTheme="minorHAnsi" w:eastAsiaTheme="majorEastAsia" w:hAnsiTheme="minorHAnsi" w:cstheme="minorHAnsi"/>
          <w:color w:val="2E74B5" w:themeColor="accent1" w:themeShade="BF"/>
          <w:sz w:val="28"/>
          <w:szCs w:val="28"/>
        </w:rPr>
        <w:t xml:space="preserve"> </w:t>
      </w:r>
    </w:p>
    <w:p w14:paraId="47091C0B" w14:textId="6651FF7E" w:rsidR="004F1D3B" w:rsidRPr="00BE4AA8" w:rsidRDefault="00AF6A02" w:rsidP="00BE4AA8">
      <w:pPr>
        <w:rPr>
          <w:rFonts w:asciiTheme="minorHAnsi" w:eastAsiaTheme="majorEastAsia" w:hAnsiTheme="minorHAnsi" w:cstheme="minorHAnsi"/>
          <w:color w:val="2E74B5" w:themeColor="accent1" w:themeShade="BF"/>
          <w:sz w:val="28"/>
          <w:szCs w:val="28"/>
        </w:rPr>
      </w:pPr>
      <w:r>
        <w:rPr>
          <w:rFonts w:asciiTheme="minorHAnsi" w:eastAsiaTheme="majorEastAsia" w:hAnsiTheme="minorHAnsi" w:cstheme="minorHAnsi"/>
          <w:color w:val="2E74B5" w:themeColor="accent1" w:themeShade="BF"/>
          <w:sz w:val="28"/>
          <w:szCs w:val="28"/>
        </w:rPr>
        <w:t xml:space="preserve">Lead Developer </w:t>
      </w:r>
      <w:r w:rsidRPr="00F02B7D">
        <w:rPr>
          <w:rFonts w:asciiTheme="minorHAnsi" w:eastAsiaTheme="majorEastAsia" w:hAnsiTheme="minorHAnsi" w:cstheme="minorHAnsi"/>
          <w:color w:val="2E74B5" w:themeColor="accent1" w:themeShade="BF"/>
          <w:sz w:val="28"/>
          <w:szCs w:val="28"/>
        </w:rPr>
        <w:t>|</w:t>
      </w:r>
      <w:r w:rsidR="00F72F3C" w:rsidRPr="00BE4AA8">
        <w:rPr>
          <w:rFonts w:asciiTheme="minorHAnsi" w:eastAsiaTheme="majorEastAsia" w:hAnsiTheme="minorHAnsi" w:cstheme="minorHAnsi"/>
          <w:color w:val="2E74B5" w:themeColor="accent1" w:themeShade="BF"/>
          <w:sz w:val="28"/>
          <w:szCs w:val="28"/>
        </w:rPr>
        <w:t xml:space="preserve"> </w:t>
      </w:r>
      <w:r w:rsidR="00F66390" w:rsidRPr="00BE4AA8">
        <w:rPr>
          <w:rFonts w:asciiTheme="minorHAnsi" w:eastAsiaTheme="majorEastAsia" w:hAnsiTheme="minorHAnsi" w:cstheme="minorHAnsi"/>
          <w:color w:val="2E74B5" w:themeColor="accent1" w:themeShade="BF"/>
          <w:sz w:val="28"/>
          <w:szCs w:val="28"/>
        </w:rPr>
        <w:t>10/2009 – 09/2013</w:t>
      </w:r>
      <w:r w:rsidR="00F72F3C" w:rsidRPr="00BE4AA8">
        <w:rPr>
          <w:rFonts w:asciiTheme="minorHAnsi" w:eastAsiaTheme="majorEastAsia" w:hAnsiTheme="minorHAnsi" w:cstheme="minorHAnsi"/>
          <w:color w:val="2E74B5" w:themeColor="accent1" w:themeShade="BF"/>
          <w:sz w:val="28"/>
          <w:szCs w:val="28"/>
        </w:rPr>
        <w:t xml:space="preserve">     </w:t>
      </w:r>
    </w:p>
    <w:p w14:paraId="63798DDF" w14:textId="77777777" w:rsidR="002455D1" w:rsidRPr="00307D4D" w:rsidRDefault="002455D1" w:rsidP="00307D4D">
      <w:pPr>
        <w:pStyle w:val="ListParagraph"/>
        <w:numPr>
          <w:ilvl w:val="0"/>
          <w:numId w:val="45"/>
        </w:numPr>
        <w:rPr>
          <w:rFonts w:asciiTheme="minorHAnsi" w:hAnsiTheme="minorHAnsi" w:cstheme="minorHAnsi"/>
          <w:sz w:val="20"/>
          <w:szCs w:val="20"/>
        </w:rPr>
      </w:pPr>
      <w:r w:rsidRPr="00307D4D">
        <w:rPr>
          <w:rFonts w:asciiTheme="minorHAnsi" w:hAnsiTheme="minorHAnsi" w:cstheme="minorHAnsi"/>
          <w:sz w:val="20"/>
          <w:szCs w:val="20"/>
        </w:rPr>
        <w:t>Supported and enhanced the ISS (Integrated Surveillance System) regulatory surveillance platform developed in PowerBuilder for internal CFTC oversight and market surveillance operations.</w:t>
      </w:r>
    </w:p>
    <w:p w14:paraId="67889397" w14:textId="77777777" w:rsidR="009760A2" w:rsidRDefault="009760A2" w:rsidP="00BE4AA8">
      <w:pPr>
        <w:rPr>
          <w:rFonts w:asciiTheme="minorHAnsi" w:hAnsiTheme="minorHAnsi" w:cstheme="minorHAnsi"/>
          <w:sz w:val="20"/>
          <w:szCs w:val="20"/>
        </w:rPr>
      </w:pPr>
    </w:p>
    <w:p w14:paraId="748FB6B3" w14:textId="6F37A1EB" w:rsidR="00EE59EA" w:rsidRPr="00307D4D" w:rsidRDefault="002455D1" w:rsidP="00307D4D">
      <w:pPr>
        <w:pStyle w:val="ListParagraph"/>
        <w:numPr>
          <w:ilvl w:val="0"/>
          <w:numId w:val="45"/>
        </w:numPr>
        <w:rPr>
          <w:rFonts w:asciiTheme="minorHAnsi" w:hAnsiTheme="minorHAnsi" w:cstheme="minorHAnsi"/>
          <w:sz w:val="20"/>
          <w:szCs w:val="20"/>
        </w:rPr>
      </w:pPr>
      <w:r w:rsidRPr="00307D4D">
        <w:rPr>
          <w:rFonts w:asciiTheme="minorHAnsi" w:hAnsiTheme="minorHAnsi" w:cstheme="minorHAnsi"/>
          <w:sz w:val="20"/>
          <w:szCs w:val="20"/>
        </w:rPr>
        <w:t>Migrated 30+ embedded client-server reports to enterprise SSRS (SQL Server Reporting Services) reporting solutions and developed ASP.NET/C# applications supporting multiple regulatory and oversight teams. Collaborated with business users on requirements, User Acceptance Testing (UAT), and provided Level 3 production support for internal regulatory applications</w:t>
      </w:r>
      <w:r w:rsidR="009760A2" w:rsidRPr="00307D4D">
        <w:rPr>
          <w:rFonts w:asciiTheme="minorHAnsi" w:hAnsiTheme="minorHAnsi" w:cstheme="minorHAnsi"/>
          <w:sz w:val="20"/>
          <w:szCs w:val="20"/>
        </w:rPr>
        <w:t>.</w:t>
      </w:r>
    </w:p>
    <w:p w14:paraId="455FF83E" w14:textId="77777777" w:rsidR="00C220F6" w:rsidRPr="00025E4C" w:rsidRDefault="00C220F6" w:rsidP="000F3543">
      <w:pPr>
        <w:rPr>
          <w:rFonts w:ascii="Arial" w:hAnsi="Arial" w:cs="Arial"/>
          <w:sz w:val="20"/>
          <w:szCs w:val="20"/>
        </w:rPr>
      </w:pPr>
    </w:p>
    <w:sectPr w:rsidR="00C220F6" w:rsidRPr="00025E4C" w:rsidSect="00DB4050">
      <w:footerReference w:type="default" r:id="rId8"/>
      <w:pgSz w:w="12240" w:h="15840"/>
      <w:pgMar w:top="1440" w:right="144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58D25" w14:textId="77777777" w:rsidR="00831273" w:rsidRDefault="00831273">
      <w:r>
        <w:separator/>
      </w:r>
    </w:p>
  </w:endnote>
  <w:endnote w:type="continuationSeparator" w:id="0">
    <w:p w14:paraId="64BAE2CA" w14:textId="77777777" w:rsidR="00831273" w:rsidRDefault="0083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F93BA" w14:textId="27C5E52B" w:rsidR="009F322A" w:rsidRDefault="009F322A" w:rsidP="000668C8">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9A1ED" w14:textId="77777777" w:rsidR="00831273" w:rsidRDefault="00831273">
      <w:r>
        <w:separator/>
      </w:r>
    </w:p>
  </w:footnote>
  <w:footnote w:type="continuationSeparator" w:id="0">
    <w:p w14:paraId="35D6020C" w14:textId="77777777" w:rsidR="00831273" w:rsidRDefault="00831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802"/>
    <w:multiLevelType w:val="hybridMultilevel"/>
    <w:tmpl w:val="AC5CD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17E0B"/>
    <w:multiLevelType w:val="hybridMultilevel"/>
    <w:tmpl w:val="86E2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65369"/>
    <w:multiLevelType w:val="hybridMultilevel"/>
    <w:tmpl w:val="5F3E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83948"/>
    <w:multiLevelType w:val="hybridMultilevel"/>
    <w:tmpl w:val="63927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2024F"/>
    <w:multiLevelType w:val="hybridMultilevel"/>
    <w:tmpl w:val="A3602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A15E75"/>
    <w:multiLevelType w:val="hybridMultilevel"/>
    <w:tmpl w:val="F8DCD254"/>
    <w:lvl w:ilvl="0" w:tplc="04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6D42D2"/>
    <w:multiLevelType w:val="hybridMultilevel"/>
    <w:tmpl w:val="57A61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35BB6"/>
    <w:multiLevelType w:val="hybridMultilevel"/>
    <w:tmpl w:val="33828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BB1C26"/>
    <w:multiLevelType w:val="hybridMultilevel"/>
    <w:tmpl w:val="1554757A"/>
    <w:lvl w:ilvl="0" w:tplc="6020120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A52640E"/>
    <w:multiLevelType w:val="hybridMultilevel"/>
    <w:tmpl w:val="EF505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0E0892"/>
    <w:multiLevelType w:val="hybridMultilevel"/>
    <w:tmpl w:val="138C4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5B1238"/>
    <w:multiLevelType w:val="hybridMultilevel"/>
    <w:tmpl w:val="4EC443D8"/>
    <w:lvl w:ilvl="0" w:tplc="73D8891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D36ABF"/>
    <w:multiLevelType w:val="hybridMultilevel"/>
    <w:tmpl w:val="123C08FA"/>
    <w:lvl w:ilvl="0" w:tplc="04090001">
      <w:start w:val="1"/>
      <w:numFmt w:val="bullet"/>
      <w:lvlText w:val=""/>
      <w:lvlJc w:val="left"/>
      <w:pPr>
        <w:tabs>
          <w:tab w:val="num" w:pos="1080"/>
        </w:tabs>
        <w:ind w:left="1080" w:hanging="360"/>
      </w:pPr>
      <w:rPr>
        <w:rFonts w:ascii="Symbol" w:hAnsi="Symbol" w:hint="default"/>
      </w:rPr>
    </w:lvl>
    <w:lvl w:ilvl="1" w:tplc="60201200">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8A75821"/>
    <w:multiLevelType w:val="hybridMultilevel"/>
    <w:tmpl w:val="7FCAE4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A2C30"/>
    <w:multiLevelType w:val="hybridMultilevel"/>
    <w:tmpl w:val="BC56D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4D43D7"/>
    <w:multiLevelType w:val="multilevel"/>
    <w:tmpl w:val="D7E40168"/>
    <w:lvl w:ilvl="0">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21348F0"/>
    <w:multiLevelType w:val="hybridMultilevel"/>
    <w:tmpl w:val="A7F87C80"/>
    <w:lvl w:ilvl="0" w:tplc="6020120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25D4B30"/>
    <w:multiLevelType w:val="hybridMultilevel"/>
    <w:tmpl w:val="584A6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FA1038"/>
    <w:multiLevelType w:val="hybridMultilevel"/>
    <w:tmpl w:val="D7E40168"/>
    <w:lvl w:ilvl="0" w:tplc="6020120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E9C22D8"/>
    <w:multiLevelType w:val="hybridMultilevel"/>
    <w:tmpl w:val="DAAA4A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FE742B5"/>
    <w:multiLevelType w:val="hybridMultilevel"/>
    <w:tmpl w:val="9C109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285B1E"/>
    <w:multiLevelType w:val="hybridMultilevel"/>
    <w:tmpl w:val="BACCC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6D0D41"/>
    <w:multiLevelType w:val="hybridMultilevel"/>
    <w:tmpl w:val="57EC5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CE65C6"/>
    <w:multiLevelType w:val="hybridMultilevel"/>
    <w:tmpl w:val="50263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53950E5"/>
    <w:multiLevelType w:val="hybridMultilevel"/>
    <w:tmpl w:val="4F4A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952F66"/>
    <w:multiLevelType w:val="hybridMultilevel"/>
    <w:tmpl w:val="1220AAE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BB63C7A"/>
    <w:multiLevelType w:val="hybridMultilevel"/>
    <w:tmpl w:val="BF244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0A7B5D"/>
    <w:multiLevelType w:val="hybridMultilevel"/>
    <w:tmpl w:val="CB7E5B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4758DE"/>
    <w:multiLevelType w:val="hybridMultilevel"/>
    <w:tmpl w:val="0ED698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9D67CB"/>
    <w:multiLevelType w:val="hybridMultilevel"/>
    <w:tmpl w:val="694E3F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75A540B"/>
    <w:multiLevelType w:val="hybridMultilevel"/>
    <w:tmpl w:val="EC6EC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AC50BA"/>
    <w:multiLevelType w:val="hybridMultilevel"/>
    <w:tmpl w:val="B72A5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73017A"/>
    <w:multiLevelType w:val="hybridMultilevel"/>
    <w:tmpl w:val="91E6A4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284602"/>
    <w:multiLevelType w:val="hybridMultilevel"/>
    <w:tmpl w:val="11403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FD505B"/>
    <w:multiLevelType w:val="hybridMultilevel"/>
    <w:tmpl w:val="E2127B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192D49"/>
    <w:multiLevelType w:val="hybridMultilevel"/>
    <w:tmpl w:val="158C02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086799"/>
    <w:multiLevelType w:val="hybridMultilevel"/>
    <w:tmpl w:val="3FD086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79771A"/>
    <w:multiLevelType w:val="hybridMultilevel"/>
    <w:tmpl w:val="D8CA6F34"/>
    <w:lvl w:ilvl="0" w:tplc="73D889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BB7006"/>
    <w:multiLevelType w:val="hybridMultilevel"/>
    <w:tmpl w:val="E5547C68"/>
    <w:lvl w:ilvl="0" w:tplc="73D889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7231FA"/>
    <w:multiLevelType w:val="hybridMultilevel"/>
    <w:tmpl w:val="1318E930"/>
    <w:lvl w:ilvl="0" w:tplc="73D8891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157370"/>
    <w:multiLevelType w:val="hybridMultilevel"/>
    <w:tmpl w:val="A25416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D17304"/>
    <w:multiLevelType w:val="hybridMultilevel"/>
    <w:tmpl w:val="5D948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2349C1"/>
    <w:multiLevelType w:val="hybridMultilevel"/>
    <w:tmpl w:val="535A32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BD735F4"/>
    <w:multiLevelType w:val="multilevel"/>
    <w:tmpl w:val="1554757A"/>
    <w:lvl w:ilvl="0">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C896D68"/>
    <w:multiLevelType w:val="hybridMultilevel"/>
    <w:tmpl w:val="0F7C725E"/>
    <w:lvl w:ilvl="0" w:tplc="73D889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8234414">
    <w:abstractNumId w:val="8"/>
  </w:num>
  <w:num w:numId="2" w16cid:durableId="331759302">
    <w:abstractNumId w:val="16"/>
  </w:num>
  <w:num w:numId="3" w16cid:durableId="1971207349">
    <w:abstractNumId w:val="18"/>
  </w:num>
  <w:num w:numId="4" w16cid:durableId="608438429">
    <w:abstractNumId w:val="15"/>
  </w:num>
  <w:num w:numId="5" w16cid:durableId="1945264259">
    <w:abstractNumId w:val="28"/>
  </w:num>
  <w:num w:numId="6" w16cid:durableId="1043822038">
    <w:abstractNumId w:val="43"/>
  </w:num>
  <w:num w:numId="7" w16cid:durableId="1421291673">
    <w:abstractNumId w:val="12"/>
  </w:num>
  <w:num w:numId="8" w16cid:durableId="371812117">
    <w:abstractNumId w:val="19"/>
  </w:num>
  <w:num w:numId="9" w16cid:durableId="145702749">
    <w:abstractNumId w:val="27"/>
  </w:num>
  <w:num w:numId="10" w16cid:durableId="851190529">
    <w:abstractNumId w:val="6"/>
  </w:num>
  <w:num w:numId="11" w16cid:durableId="541675945">
    <w:abstractNumId w:val="30"/>
  </w:num>
  <w:num w:numId="12" w16cid:durableId="783621446">
    <w:abstractNumId w:val="24"/>
  </w:num>
  <w:num w:numId="13" w16cid:durableId="819729612">
    <w:abstractNumId w:val="7"/>
  </w:num>
  <w:num w:numId="14" w16cid:durableId="911768651">
    <w:abstractNumId w:val="10"/>
  </w:num>
  <w:num w:numId="15" w16cid:durableId="73281625">
    <w:abstractNumId w:val="22"/>
  </w:num>
  <w:num w:numId="16" w16cid:durableId="487408899">
    <w:abstractNumId w:val="21"/>
  </w:num>
  <w:num w:numId="17" w16cid:durableId="478963374">
    <w:abstractNumId w:val="1"/>
  </w:num>
  <w:num w:numId="18" w16cid:durableId="15153809">
    <w:abstractNumId w:val="33"/>
  </w:num>
  <w:num w:numId="19" w16cid:durableId="1709144162">
    <w:abstractNumId w:val="14"/>
  </w:num>
  <w:num w:numId="20" w16cid:durableId="1760760317">
    <w:abstractNumId w:val="0"/>
  </w:num>
  <w:num w:numId="21" w16cid:durableId="174421238">
    <w:abstractNumId w:val="2"/>
  </w:num>
  <w:num w:numId="22" w16cid:durableId="301887276">
    <w:abstractNumId w:val="20"/>
  </w:num>
  <w:num w:numId="23" w16cid:durableId="1121144156">
    <w:abstractNumId w:val="4"/>
  </w:num>
  <w:num w:numId="24" w16cid:durableId="177698180">
    <w:abstractNumId w:val="11"/>
  </w:num>
  <w:num w:numId="25" w16cid:durableId="1006514231">
    <w:abstractNumId w:val="38"/>
  </w:num>
  <w:num w:numId="26" w16cid:durableId="389697001">
    <w:abstractNumId w:val="44"/>
  </w:num>
  <w:num w:numId="27" w16cid:durableId="1508209700">
    <w:abstractNumId w:val="39"/>
  </w:num>
  <w:num w:numId="28" w16cid:durableId="245194504">
    <w:abstractNumId w:val="37"/>
  </w:num>
  <w:num w:numId="29" w16cid:durableId="695470598">
    <w:abstractNumId w:val="17"/>
  </w:num>
  <w:num w:numId="30" w16cid:durableId="2101827309">
    <w:abstractNumId w:val="41"/>
  </w:num>
  <w:num w:numId="31" w16cid:durableId="197016365">
    <w:abstractNumId w:val="5"/>
  </w:num>
  <w:num w:numId="32" w16cid:durableId="1863396513">
    <w:abstractNumId w:val="36"/>
  </w:num>
  <w:num w:numId="33" w16cid:durableId="1695645080">
    <w:abstractNumId w:val="31"/>
  </w:num>
  <w:num w:numId="34" w16cid:durableId="1749422996">
    <w:abstractNumId w:val="26"/>
  </w:num>
  <w:num w:numId="35" w16cid:durableId="701790112">
    <w:abstractNumId w:val="9"/>
  </w:num>
  <w:num w:numId="36" w16cid:durableId="376397738">
    <w:abstractNumId w:val="29"/>
  </w:num>
  <w:num w:numId="37" w16cid:durableId="1224415159">
    <w:abstractNumId w:val="42"/>
  </w:num>
  <w:num w:numId="38" w16cid:durableId="321280958">
    <w:abstractNumId w:val="23"/>
  </w:num>
  <w:num w:numId="39" w16cid:durableId="163866213">
    <w:abstractNumId w:val="3"/>
  </w:num>
  <w:num w:numId="40" w16cid:durableId="687633319">
    <w:abstractNumId w:val="13"/>
  </w:num>
  <w:num w:numId="41" w16cid:durableId="98569436">
    <w:abstractNumId w:val="25"/>
  </w:num>
  <w:num w:numId="42" w16cid:durableId="611521859">
    <w:abstractNumId w:val="32"/>
  </w:num>
  <w:num w:numId="43" w16cid:durableId="459301856">
    <w:abstractNumId w:val="34"/>
  </w:num>
  <w:num w:numId="44" w16cid:durableId="26610064">
    <w:abstractNumId w:val="40"/>
  </w:num>
  <w:num w:numId="45" w16cid:durableId="96377878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246"/>
    <w:rsid w:val="000007AE"/>
    <w:rsid w:val="00000ABF"/>
    <w:rsid w:val="00001C1F"/>
    <w:rsid w:val="00003A7C"/>
    <w:rsid w:val="000135C6"/>
    <w:rsid w:val="000154B6"/>
    <w:rsid w:val="0001796D"/>
    <w:rsid w:val="00023C79"/>
    <w:rsid w:val="00025A1E"/>
    <w:rsid w:val="00025E4C"/>
    <w:rsid w:val="00027D7D"/>
    <w:rsid w:val="000309A1"/>
    <w:rsid w:val="00030B01"/>
    <w:rsid w:val="00030E87"/>
    <w:rsid w:val="00031B19"/>
    <w:rsid w:val="0003313F"/>
    <w:rsid w:val="00033191"/>
    <w:rsid w:val="00033319"/>
    <w:rsid w:val="00033F49"/>
    <w:rsid w:val="000356E0"/>
    <w:rsid w:val="0003783E"/>
    <w:rsid w:val="00042879"/>
    <w:rsid w:val="00042AE2"/>
    <w:rsid w:val="00044057"/>
    <w:rsid w:val="00046D92"/>
    <w:rsid w:val="00054361"/>
    <w:rsid w:val="00055073"/>
    <w:rsid w:val="0005535F"/>
    <w:rsid w:val="0006246B"/>
    <w:rsid w:val="00062B19"/>
    <w:rsid w:val="00062D4C"/>
    <w:rsid w:val="00064C88"/>
    <w:rsid w:val="000668C8"/>
    <w:rsid w:val="0006705E"/>
    <w:rsid w:val="00067338"/>
    <w:rsid w:val="00072ED5"/>
    <w:rsid w:val="00073B75"/>
    <w:rsid w:val="00073EDA"/>
    <w:rsid w:val="00074621"/>
    <w:rsid w:val="000775A4"/>
    <w:rsid w:val="00081A10"/>
    <w:rsid w:val="00084838"/>
    <w:rsid w:val="000906F8"/>
    <w:rsid w:val="0009402C"/>
    <w:rsid w:val="0009520A"/>
    <w:rsid w:val="000972C6"/>
    <w:rsid w:val="000A0C65"/>
    <w:rsid w:val="000A2F72"/>
    <w:rsid w:val="000B338B"/>
    <w:rsid w:val="000B3CED"/>
    <w:rsid w:val="000B6D40"/>
    <w:rsid w:val="000B7FE9"/>
    <w:rsid w:val="000C392C"/>
    <w:rsid w:val="000C6D8F"/>
    <w:rsid w:val="000C6EFF"/>
    <w:rsid w:val="000D06D5"/>
    <w:rsid w:val="000D0E5E"/>
    <w:rsid w:val="000D29D8"/>
    <w:rsid w:val="000D38F4"/>
    <w:rsid w:val="000D75EF"/>
    <w:rsid w:val="000E2575"/>
    <w:rsid w:val="000E5454"/>
    <w:rsid w:val="000E5A43"/>
    <w:rsid w:val="000E62C9"/>
    <w:rsid w:val="000E6538"/>
    <w:rsid w:val="000E6CEF"/>
    <w:rsid w:val="000F086F"/>
    <w:rsid w:val="000F140E"/>
    <w:rsid w:val="000F328C"/>
    <w:rsid w:val="000F34F1"/>
    <w:rsid w:val="000F3543"/>
    <w:rsid w:val="000F7AB3"/>
    <w:rsid w:val="00100CA2"/>
    <w:rsid w:val="00100FBD"/>
    <w:rsid w:val="001021C7"/>
    <w:rsid w:val="00102BBA"/>
    <w:rsid w:val="00105DB3"/>
    <w:rsid w:val="001147EC"/>
    <w:rsid w:val="00115B0E"/>
    <w:rsid w:val="00117410"/>
    <w:rsid w:val="0011761F"/>
    <w:rsid w:val="001230AD"/>
    <w:rsid w:val="001242FF"/>
    <w:rsid w:val="00125A04"/>
    <w:rsid w:val="00127EDF"/>
    <w:rsid w:val="0013166C"/>
    <w:rsid w:val="00131894"/>
    <w:rsid w:val="001349FB"/>
    <w:rsid w:val="001415E6"/>
    <w:rsid w:val="00141AA8"/>
    <w:rsid w:val="001452B8"/>
    <w:rsid w:val="00147E4E"/>
    <w:rsid w:val="00150E8C"/>
    <w:rsid w:val="00152AAB"/>
    <w:rsid w:val="00153987"/>
    <w:rsid w:val="00155525"/>
    <w:rsid w:val="001602CE"/>
    <w:rsid w:val="0016102C"/>
    <w:rsid w:val="0016266D"/>
    <w:rsid w:val="00165BFD"/>
    <w:rsid w:val="00166085"/>
    <w:rsid w:val="00166E87"/>
    <w:rsid w:val="00172F73"/>
    <w:rsid w:val="00173CAE"/>
    <w:rsid w:val="001755C2"/>
    <w:rsid w:val="00175BFE"/>
    <w:rsid w:val="00177B70"/>
    <w:rsid w:val="00177FDA"/>
    <w:rsid w:val="00180E68"/>
    <w:rsid w:val="00182D05"/>
    <w:rsid w:val="0018372C"/>
    <w:rsid w:val="00184382"/>
    <w:rsid w:val="00184647"/>
    <w:rsid w:val="00184C24"/>
    <w:rsid w:val="001858C6"/>
    <w:rsid w:val="00185E38"/>
    <w:rsid w:val="00185F59"/>
    <w:rsid w:val="001864FB"/>
    <w:rsid w:val="00186662"/>
    <w:rsid w:val="00186C81"/>
    <w:rsid w:val="00190871"/>
    <w:rsid w:val="0019315A"/>
    <w:rsid w:val="001973C0"/>
    <w:rsid w:val="00197856"/>
    <w:rsid w:val="001A0567"/>
    <w:rsid w:val="001A08AC"/>
    <w:rsid w:val="001A0E39"/>
    <w:rsid w:val="001A1F70"/>
    <w:rsid w:val="001A2835"/>
    <w:rsid w:val="001A400D"/>
    <w:rsid w:val="001A64F4"/>
    <w:rsid w:val="001A77F2"/>
    <w:rsid w:val="001B0D9E"/>
    <w:rsid w:val="001B1B6E"/>
    <w:rsid w:val="001B3134"/>
    <w:rsid w:val="001B3DA4"/>
    <w:rsid w:val="001B3DE2"/>
    <w:rsid w:val="001B594C"/>
    <w:rsid w:val="001B5EF6"/>
    <w:rsid w:val="001B61E8"/>
    <w:rsid w:val="001B67D4"/>
    <w:rsid w:val="001B78A9"/>
    <w:rsid w:val="001C509B"/>
    <w:rsid w:val="001C7E51"/>
    <w:rsid w:val="001D02B0"/>
    <w:rsid w:val="001D1219"/>
    <w:rsid w:val="001D13A8"/>
    <w:rsid w:val="001D13C2"/>
    <w:rsid w:val="001D502B"/>
    <w:rsid w:val="001D588E"/>
    <w:rsid w:val="001E1246"/>
    <w:rsid w:val="001E3446"/>
    <w:rsid w:val="001F19F1"/>
    <w:rsid w:val="001F48ED"/>
    <w:rsid w:val="001F5E6A"/>
    <w:rsid w:val="001F6034"/>
    <w:rsid w:val="001F75B3"/>
    <w:rsid w:val="001F7B16"/>
    <w:rsid w:val="001F7F56"/>
    <w:rsid w:val="00203E18"/>
    <w:rsid w:val="00206D2E"/>
    <w:rsid w:val="00210271"/>
    <w:rsid w:val="00210C16"/>
    <w:rsid w:val="0021136F"/>
    <w:rsid w:val="00211BBF"/>
    <w:rsid w:val="00216574"/>
    <w:rsid w:val="002166BE"/>
    <w:rsid w:val="00225819"/>
    <w:rsid w:val="00235207"/>
    <w:rsid w:val="00235FBB"/>
    <w:rsid w:val="002377C7"/>
    <w:rsid w:val="002404C9"/>
    <w:rsid w:val="00240E27"/>
    <w:rsid w:val="00241235"/>
    <w:rsid w:val="00241A77"/>
    <w:rsid w:val="0024292C"/>
    <w:rsid w:val="002442C5"/>
    <w:rsid w:val="002450E7"/>
    <w:rsid w:val="002455D1"/>
    <w:rsid w:val="002465E5"/>
    <w:rsid w:val="00246E44"/>
    <w:rsid w:val="00250112"/>
    <w:rsid w:val="0025079E"/>
    <w:rsid w:val="00253109"/>
    <w:rsid w:val="00260A35"/>
    <w:rsid w:val="00262808"/>
    <w:rsid w:val="00265B2B"/>
    <w:rsid w:val="00265BEF"/>
    <w:rsid w:val="00266C12"/>
    <w:rsid w:val="00267BA9"/>
    <w:rsid w:val="002711D7"/>
    <w:rsid w:val="002711F9"/>
    <w:rsid w:val="00272EA7"/>
    <w:rsid w:val="00275A48"/>
    <w:rsid w:val="00275D83"/>
    <w:rsid w:val="0027793E"/>
    <w:rsid w:val="00280015"/>
    <w:rsid w:val="00281326"/>
    <w:rsid w:val="0028267D"/>
    <w:rsid w:val="00283BFA"/>
    <w:rsid w:val="002851C6"/>
    <w:rsid w:val="00285DFE"/>
    <w:rsid w:val="0029156A"/>
    <w:rsid w:val="00291586"/>
    <w:rsid w:val="002920A1"/>
    <w:rsid w:val="00294342"/>
    <w:rsid w:val="002953A5"/>
    <w:rsid w:val="0029621F"/>
    <w:rsid w:val="00296D4A"/>
    <w:rsid w:val="00296EE6"/>
    <w:rsid w:val="00297E68"/>
    <w:rsid w:val="00297F9D"/>
    <w:rsid w:val="002A3203"/>
    <w:rsid w:val="002A61BC"/>
    <w:rsid w:val="002A7740"/>
    <w:rsid w:val="002A7F08"/>
    <w:rsid w:val="002A7FA7"/>
    <w:rsid w:val="002B10CA"/>
    <w:rsid w:val="002B147D"/>
    <w:rsid w:val="002B2160"/>
    <w:rsid w:val="002B2759"/>
    <w:rsid w:val="002B3A39"/>
    <w:rsid w:val="002B46DA"/>
    <w:rsid w:val="002B47C6"/>
    <w:rsid w:val="002B4B23"/>
    <w:rsid w:val="002B5439"/>
    <w:rsid w:val="002B5C0A"/>
    <w:rsid w:val="002B6DD1"/>
    <w:rsid w:val="002B6F1E"/>
    <w:rsid w:val="002C0F1B"/>
    <w:rsid w:val="002C234D"/>
    <w:rsid w:val="002C3D4C"/>
    <w:rsid w:val="002C5D22"/>
    <w:rsid w:val="002C5E6B"/>
    <w:rsid w:val="002C6C10"/>
    <w:rsid w:val="002D0275"/>
    <w:rsid w:val="002D272D"/>
    <w:rsid w:val="002D38D9"/>
    <w:rsid w:val="002D3BE4"/>
    <w:rsid w:val="002D433E"/>
    <w:rsid w:val="002E0DFC"/>
    <w:rsid w:val="002E1BE3"/>
    <w:rsid w:val="002E5EBD"/>
    <w:rsid w:val="002E7877"/>
    <w:rsid w:val="002F08DC"/>
    <w:rsid w:val="002F0B91"/>
    <w:rsid w:val="002F1028"/>
    <w:rsid w:val="002F3B99"/>
    <w:rsid w:val="002F3BD1"/>
    <w:rsid w:val="002F3DDC"/>
    <w:rsid w:val="002F4355"/>
    <w:rsid w:val="002F4B0E"/>
    <w:rsid w:val="002F4D01"/>
    <w:rsid w:val="00302A7B"/>
    <w:rsid w:val="00304E90"/>
    <w:rsid w:val="00306555"/>
    <w:rsid w:val="00306C60"/>
    <w:rsid w:val="00307D4D"/>
    <w:rsid w:val="00310326"/>
    <w:rsid w:val="003150D4"/>
    <w:rsid w:val="003177B6"/>
    <w:rsid w:val="00317899"/>
    <w:rsid w:val="00322B5E"/>
    <w:rsid w:val="003255B2"/>
    <w:rsid w:val="003257D0"/>
    <w:rsid w:val="00326230"/>
    <w:rsid w:val="00326F90"/>
    <w:rsid w:val="003274BB"/>
    <w:rsid w:val="00330228"/>
    <w:rsid w:val="00331663"/>
    <w:rsid w:val="00341383"/>
    <w:rsid w:val="00341E33"/>
    <w:rsid w:val="00343F77"/>
    <w:rsid w:val="003465CD"/>
    <w:rsid w:val="003476F7"/>
    <w:rsid w:val="00347DA8"/>
    <w:rsid w:val="003546B6"/>
    <w:rsid w:val="00356432"/>
    <w:rsid w:val="003606B8"/>
    <w:rsid w:val="00360C17"/>
    <w:rsid w:val="00361AE7"/>
    <w:rsid w:val="00362F36"/>
    <w:rsid w:val="003646EE"/>
    <w:rsid w:val="00365020"/>
    <w:rsid w:val="003665C8"/>
    <w:rsid w:val="00370190"/>
    <w:rsid w:val="00372ED7"/>
    <w:rsid w:val="00373272"/>
    <w:rsid w:val="003747CE"/>
    <w:rsid w:val="00376D37"/>
    <w:rsid w:val="0037760C"/>
    <w:rsid w:val="003776D2"/>
    <w:rsid w:val="00377DBA"/>
    <w:rsid w:val="00380839"/>
    <w:rsid w:val="003809AB"/>
    <w:rsid w:val="003823A3"/>
    <w:rsid w:val="00382705"/>
    <w:rsid w:val="00383763"/>
    <w:rsid w:val="00384C31"/>
    <w:rsid w:val="00385628"/>
    <w:rsid w:val="0038610B"/>
    <w:rsid w:val="003906FD"/>
    <w:rsid w:val="003912AF"/>
    <w:rsid w:val="00392197"/>
    <w:rsid w:val="00394B65"/>
    <w:rsid w:val="00395737"/>
    <w:rsid w:val="003A2C4E"/>
    <w:rsid w:val="003A6203"/>
    <w:rsid w:val="003A7031"/>
    <w:rsid w:val="003B1896"/>
    <w:rsid w:val="003B4C56"/>
    <w:rsid w:val="003B4D00"/>
    <w:rsid w:val="003C4C5E"/>
    <w:rsid w:val="003C57F7"/>
    <w:rsid w:val="003D043B"/>
    <w:rsid w:val="003D43CB"/>
    <w:rsid w:val="003D577B"/>
    <w:rsid w:val="003D5830"/>
    <w:rsid w:val="003E1179"/>
    <w:rsid w:val="003E4D29"/>
    <w:rsid w:val="003F27B5"/>
    <w:rsid w:val="003F3299"/>
    <w:rsid w:val="003F371E"/>
    <w:rsid w:val="003F4938"/>
    <w:rsid w:val="003F5017"/>
    <w:rsid w:val="003F5356"/>
    <w:rsid w:val="003F554C"/>
    <w:rsid w:val="003F5C7E"/>
    <w:rsid w:val="003F7631"/>
    <w:rsid w:val="00401AC8"/>
    <w:rsid w:val="0040609B"/>
    <w:rsid w:val="0040785A"/>
    <w:rsid w:val="00410926"/>
    <w:rsid w:val="00410C87"/>
    <w:rsid w:val="00411944"/>
    <w:rsid w:val="00414FFC"/>
    <w:rsid w:val="0042169E"/>
    <w:rsid w:val="004279E7"/>
    <w:rsid w:val="004318AE"/>
    <w:rsid w:val="0043193D"/>
    <w:rsid w:val="00432B09"/>
    <w:rsid w:val="0043344D"/>
    <w:rsid w:val="00434EA4"/>
    <w:rsid w:val="0043507F"/>
    <w:rsid w:val="0043744B"/>
    <w:rsid w:val="00440316"/>
    <w:rsid w:val="00441515"/>
    <w:rsid w:val="00447FAC"/>
    <w:rsid w:val="00451B21"/>
    <w:rsid w:val="00451EE6"/>
    <w:rsid w:val="0045218C"/>
    <w:rsid w:val="004573C0"/>
    <w:rsid w:val="00457CC7"/>
    <w:rsid w:val="004602E9"/>
    <w:rsid w:val="00460B39"/>
    <w:rsid w:val="00463F3C"/>
    <w:rsid w:val="004642F1"/>
    <w:rsid w:val="00465FBE"/>
    <w:rsid w:val="00466DA1"/>
    <w:rsid w:val="00467786"/>
    <w:rsid w:val="00470FF4"/>
    <w:rsid w:val="004720DF"/>
    <w:rsid w:val="00472581"/>
    <w:rsid w:val="00472AF6"/>
    <w:rsid w:val="00474298"/>
    <w:rsid w:val="00474E02"/>
    <w:rsid w:val="00476F2F"/>
    <w:rsid w:val="00477149"/>
    <w:rsid w:val="00477A23"/>
    <w:rsid w:val="004808C2"/>
    <w:rsid w:val="00480BC6"/>
    <w:rsid w:val="004819FD"/>
    <w:rsid w:val="00481B2A"/>
    <w:rsid w:val="00483A9C"/>
    <w:rsid w:val="00483EF5"/>
    <w:rsid w:val="0048458D"/>
    <w:rsid w:val="00486BAC"/>
    <w:rsid w:val="004872AB"/>
    <w:rsid w:val="004912AC"/>
    <w:rsid w:val="00491CD7"/>
    <w:rsid w:val="00492CB3"/>
    <w:rsid w:val="0049338B"/>
    <w:rsid w:val="0049464C"/>
    <w:rsid w:val="00495E0B"/>
    <w:rsid w:val="00496FA8"/>
    <w:rsid w:val="004A22E6"/>
    <w:rsid w:val="004A3E6E"/>
    <w:rsid w:val="004A5F0E"/>
    <w:rsid w:val="004A70AB"/>
    <w:rsid w:val="004B146D"/>
    <w:rsid w:val="004C1C10"/>
    <w:rsid w:val="004C3410"/>
    <w:rsid w:val="004C3D5F"/>
    <w:rsid w:val="004C666E"/>
    <w:rsid w:val="004C6D12"/>
    <w:rsid w:val="004C7EAE"/>
    <w:rsid w:val="004D0E93"/>
    <w:rsid w:val="004D25E0"/>
    <w:rsid w:val="004D2C4E"/>
    <w:rsid w:val="004D71CA"/>
    <w:rsid w:val="004D746F"/>
    <w:rsid w:val="004E267A"/>
    <w:rsid w:val="004E3026"/>
    <w:rsid w:val="004E3D40"/>
    <w:rsid w:val="004E4C2D"/>
    <w:rsid w:val="004E6603"/>
    <w:rsid w:val="004E71B2"/>
    <w:rsid w:val="004E7B34"/>
    <w:rsid w:val="004E7CBF"/>
    <w:rsid w:val="004F0F0C"/>
    <w:rsid w:val="004F1D3B"/>
    <w:rsid w:val="004F1E10"/>
    <w:rsid w:val="004F3C7E"/>
    <w:rsid w:val="004F3D37"/>
    <w:rsid w:val="004F470F"/>
    <w:rsid w:val="004F5689"/>
    <w:rsid w:val="004F6D88"/>
    <w:rsid w:val="005029DB"/>
    <w:rsid w:val="00505468"/>
    <w:rsid w:val="00506385"/>
    <w:rsid w:val="00506C89"/>
    <w:rsid w:val="00507AC5"/>
    <w:rsid w:val="00511F28"/>
    <w:rsid w:val="00513868"/>
    <w:rsid w:val="00513BE9"/>
    <w:rsid w:val="005144CE"/>
    <w:rsid w:val="0051715D"/>
    <w:rsid w:val="00517E19"/>
    <w:rsid w:val="00521D89"/>
    <w:rsid w:val="005243AE"/>
    <w:rsid w:val="005271CB"/>
    <w:rsid w:val="0052760C"/>
    <w:rsid w:val="00527ACD"/>
    <w:rsid w:val="0053003A"/>
    <w:rsid w:val="005348B8"/>
    <w:rsid w:val="00535678"/>
    <w:rsid w:val="00537621"/>
    <w:rsid w:val="00542227"/>
    <w:rsid w:val="0054250B"/>
    <w:rsid w:val="0054418B"/>
    <w:rsid w:val="00544453"/>
    <w:rsid w:val="005454F4"/>
    <w:rsid w:val="0054727A"/>
    <w:rsid w:val="005510EF"/>
    <w:rsid w:val="00556123"/>
    <w:rsid w:val="00560DEE"/>
    <w:rsid w:val="00562EAC"/>
    <w:rsid w:val="0056326C"/>
    <w:rsid w:val="00563AAA"/>
    <w:rsid w:val="00566121"/>
    <w:rsid w:val="00566933"/>
    <w:rsid w:val="00566D3E"/>
    <w:rsid w:val="00566F94"/>
    <w:rsid w:val="00570A93"/>
    <w:rsid w:val="00572770"/>
    <w:rsid w:val="00572B0E"/>
    <w:rsid w:val="005817FA"/>
    <w:rsid w:val="00582EC7"/>
    <w:rsid w:val="00584E72"/>
    <w:rsid w:val="00585639"/>
    <w:rsid w:val="00585D63"/>
    <w:rsid w:val="00586B81"/>
    <w:rsid w:val="005874C3"/>
    <w:rsid w:val="0059190D"/>
    <w:rsid w:val="0059289A"/>
    <w:rsid w:val="005A1766"/>
    <w:rsid w:val="005A1F3A"/>
    <w:rsid w:val="005A443D"/>
    <w:rsid w:val="005A4507"/>
    <w:rsid w:val="005A48B1"/>
    <w:rsid w:val="005A59A2"/>
    <w:rsid w:val="005A6141"/>
    <w:rsid w:val="005B037D"/>
    <w:rsid w:val="005B08D3"/>
    <w:rsid w:val="005B1044"/>
    <w:rsid w:val="005B1635"/>
    <w:rsid w:val="005B23EA"/>
    <w:rsid w:val="005B3D8E"/>
    <w:rsid w:val="005B65EA"/>
    <w:rsid w:val="005B67F0"/>
    <w:rsid w:val="005C0BB7"/>
    <w:rsid w:val="005C40F6"/>
    <w:rsid w:val="005D08F1"/>
    <w:rsid w:val="005D1008"/>
    <w:rsid w:val="005D288D"/>
    <w:rsid w:val="005D3EE6"/>
    <w:rsid w:val="005D482E"/>
    <w:rsid w:val="005D597E"/>
    <w:rsid w:val="005D72AE"/>
    <w:rsid w:val="005E1278"/>
    <w:rsid w:val="005E1BFC"/>
    <w:rsid w:val="005E3BF9"/>
    <w:rsid w:val="005E3E8A"/>
    <w:rsid w:val="005E6BCB"/>
    <w:rsid w:val="005F4C24"/>
    <w:rsid w:val="005F57BD"/>
    <w:rsid w:val="005F5932"/>
    <w:rsid w:val="005F5D81"/>
    <w:rsid w:val="005F67DD"/>
    <w:rsid w:val="006002AC"/>
    <w:rsid w:val="00600E47"/>
    <w:rsid w:val="006052AD"/>
    <w:rsid w:val="00605A3E"/>
    <w:rsid w:val="00611411"/>
    <w:rsid w:val="00611D52"/>
    <w:rsid w:val="006147F8"/>
    <w:rsid w:val="00614C6C"/>
    <w:rsid w:val="00615CE5"/>
    <w:rsid w:val="006165A8"/>
    <w:rsid w:val="00620A5C"/>
    <w:rsid w:val="00620B6C"/>
    <w:rsid w:val="006223FA"/>
    <w:rsid w:val="00624BCA"/>
    <w:rsid w:val="00626536"/>
    <w:rsid w:val="0062767F"/>
    <w:rsid w:val="00632B1C"/>
    <w:rsid w:val="00632F96"/>
    <w:rsid w:val="0063335E"/>
    <w:rsid w:val="00633F14"/>
    <w:rsid w:val="00636082"/>
    <w:rsid w:val="006417B8"/>
    <w:rsid w:val="0064223C"/>
    <w:rsid w:val="0064741B"/>
    <w:rsid w:val="00651B38"/>
    <w:rsid w:val="00651BA3"/>
    <w:rsid w:val="00652749"/>
    <w:rsid w:val="00652CCE"/>
    <w:rsid w:val="00653DF5"/>
    <w:rsid w:val="0065607A"/>
    <w:rsid w:val="00656198"/>
    <w:rsid w:val="00656DAC"/>
    <w:rsid w:val="00661294"/>
    <w:rsid w:val="00661979"/>
    <w:rsid w:val="00663956"/>
    <w:rsid w:val="006702F9"/>
    <w:rsid w:val="00670B65"/>
    <w:rsid w:val="00670C6B"/>
    <w:rsid w:val="006712F4"/>
    <w:rsid w:val="00672287"/>
    <w:rsid w:val="00673440"/>
    <w:rsid w:val="00683C71"/>
    <w:rsid w:val="00684ABF"/>
    <w:rsid w:val="00687436"/>
    <w:rsid w:val="00693A13"/>
    <w:rsid w:val="00694195"/>
    <w:rsid w:val="006959DD"/>
    <w:rsid w:val="006A312E"/>
    <w:rsid w:val="006A3416"/>
    <w:rsid w:val="006A3E9E"/>
    <w:rsid w:val="006A5DC0"/>
    <w:rsid w:val="006A7A1A"/>
    <w:rsid w:val="006B099C"/>
    <w:rsid w:val="006B3967"/>
    <w:rsid w:val="006C647F"/>
    <w:rsid w:val="006D08E0"/>
    <w:rsid w:val="006D0D2A"/>
    <w:rsid w:val="006D168A"/>
    <w:rsid w:val="006D1CAA"/>
    <w:rsid w:val="006D1CF8"/>
    <w:rsid w:val="006D2237"/>
    <w:rsid w:val="006D60E1"/>
    <w:rsid w:val="006D6D9C"/>
    <w:rsid w:val="006E1ED4"/>
    <w:rsid w:val="006E550F"/>
    <w:rsid w:val="006F1F2F"/>
    <w:rsid w:val="006F29D3"/>
    <w:rsid w:val="006F3646"/>
    <w:rsid w:val="006F4218"/>
    <w:rsid w:val="006F5C53"/>
    <w:rsid w:val="006F645F"/>
    <w:rsid w:val="006F6FE1"/>
    <w:rsid w:val="006F7C7A"/>
    <w:rsid w:val="007007B8"/>
    <w:rsid w:val="00701B87"/>
    <w:rsid w:val="00702866"/>
    <w:rsid w:val="00702C96"/>
    <w:rsid w:val="007035FE"/>
    <w:rsid w:val="00704753"/>
    <w:rsid w:val="00705096"/>
    <w:rsid w:val="0070595B"/>
    <w:rsid w:val="00706055"/>
    <w:rsid w:val="00710EF6"/>
    <w:rsid w:val="007122C9"/>
    <w:rsid w:val="00712F4A"/>
    <w:rsid w:val="007160A3"/>
    <w:rsid w:val="00717392"/>
    <w:rsid w:val="0072249B"/>
    <w:rsid w:val="00722FD0"/>
    <w:rsid w:val="00723571"/>
    <w:rsid w:val="0072411A"/>
    <w:rsid w:val="007246E2"/>
    <w:rsid w:val="00724C2A"/>
    <w:rsid w:val="00730F8D"/>
    <w:rsid w:val="00731DE8"/>
    <w:rsid w:val="00732279"/>
    <w:rsid w:val="0073237F"/>
    <w:rsid w:val="00732508"/>
    <w:rsid w:val="00732F5D"/>
    <w:rsid w:val="007335B5"/>
    <w:rsid w:val="00733D00"/>
    <w:rsid w:val="007342FF"/>
    <w:rsid w:val="00736633"/>
    <w:rsid w:val="0074007F"/>
    <w:rsid w:val="00740129"/>
    <w:rsid w:val="007410F3"/>
    <w:rsid w:val="0074153D"/>
    <w:rsid w:val="00741E6F"/>
    <w:rsid w:val="00742FFA"/>
    <w:rsid w:val="007511BF"/>
    <w:rsid w:val="00753F84"/>
    <w:rsid w:val="00754A17"/>
    <w:rsid w:val="00763464"/>
    <w:rsid w:val="007643C5"/>
    <w:rsid w:val="00764CD3"/>
    <w:rsid w:val="0076653E"/>
    <w:rsid w:val="00766B55"/>
    <w:rsid w:val="00767C9C"/>
    <w:rsid w:val="00773FCD"/>
    <w:rsid w:val="007747A6"/>
    <w:rsid w:val="00780425"/>
    <w:rsid w:val="0078319E"/>
    <w:rsid w:val="00785BF7"/>
    <w:rsid w:val="00790C1E"/>
    <w:rsid w:val="007914DD"/>
    <w:rsid w:val="0079612B"/>
    <w:rsid w:val="007A002E"/>
    <w:rsid w:val="007A0D7A"/>
    <w:rsid w:val="007B1B7C"/>
    <w:rsid w:val="007B4BE9"/>
    <w:rsid w:val="007B540E"/>
    <w:rsid w:val="007B6AC9"/>
    <w:rsid w:val="007C0D94"/>
    <w:rsid w:val="007C7018"/>
    <w:rsid w:val="007D0389"/>
    <w:rsid w:val="007E00B6"/>
    <w:rsid w:val="007E0A0E"/>
    <w:rsid w:val="007E19C2"/>
    <w:rsid w:val="007E43BB"/>
    <w:rsid w:val="007E492E"/>
    <w:rsid w:val="007E57C8"/>
    <w:rsid w:val="007E6B45"/>
    <w:rsid w:val="007F0652"/>
    <w:rsid w:val="007F08BF"/>
    <w:rsid w:val="007F2528"/>
    <w:rsid w:val="007F2B29"/>
    <w:rsid w:val="007F46D6"/>
    <w:rsid w:val="007F4FE7"/>
    <w:rsid w:val="007F656B"/>
    <w:rsid w:val="00804C4B"/>
    <w:rsid w:val="00804D94"/>
    <w:rsid w:val="00807288"/>
    <w:rsid w:val="00811D2E"/>
    <w:rsid w:val="008142AD"/>
    <w:rsid w:val="0081568B"/>
    <w:rsid w:val="008200DB"/>
    <w:rsid w:val="008242A4"/>
    <w:rsid w:val="00827E94"/>
    <w:rsid w:val="00831273"/>
    <w:rsid w:val="008344DB"/>
    <w:rsid w:val="00835FED"/>
    <w:rsid w:val="00836406"/>
    <w:rsid w:val="008378E9"/>
    <w:rsid w:val="00840797"/>
    <w:rsid w:val="0084563E"/>
    <w:rsid w:val="00845A25"/>
    <w:rsid w:val="008464E3"/>
    <w:rsid w:val="00847647"/>
    <w:rsid w:val="008504C8"/>
    <w:rsid w:val="0085106A"/>
    <w:rsid w:val="0085156E"/>
    <w:rsid w:val="008532BB"/>
    <w:rsid w:val="00856986"/>
    <w:rsid w:val="008569E2"/>
    <w:rsid w:val="008577D5"/>
    <w:rsid w:val="008625A2"/>
    <w:rsid w:val="00873710"/>
    <w:rsid w:val="00875559"/>
    <w:rsid w:val="008758E9"/>
    <w:rsid w:val="008772BE"/>
    <w:rsid w:val="00877840"/>
    <w:rsid w:val="00885616"/>
    <w:rsid w:val="00886131"/>
    <w:rsid w:val="00894DD4"/>
    <w:rsid w:val="00896FF5"/>
    <w:rsid w:val="008974AE"/>
    <w:rsid w:val="008A073C"/>
    <w:rsid w:val="008A1470"/>
    <w:rsid w:val="008A30B9"/>
    <w:rsid w:val="008A405F"/>
    <w:rsid w:val="008B2F49"/>
    <w:rsid w:val="008B5BD6"/>
    <w:rsid w:val="008B5CD8"/>
    <w:rsid w:val="008B712D"/>
    <w:rsid w:val="008B7916"/>
    <w:rsid w:val="008C127F"/>
    <w:rsid w:val="008C1FDF"/>
    <w:rsid w:val="008C201A"/>
    <w:rsid w:val="008C2169"/>
    <w:rsid w:val="008C2C14"/>
    <w:rsid w:val="008D2610"/>
    <w:rsid w:val="008D2CC7"/>
    <w:rsid w:val="008D3BC7"/>
    <w:rsid w:val="008D4B61"/>
    <w:rsid w:val="008E00A0"/>
    <w:rsid w:val="008E2DE7"/>
    <w:rsid w:val="008E3230"/>
    <w:rsid w:val="008E3FE9"/>
    <w:rsid w:val="008E60C6"/>
    <w:rsid w:val="008E7186"/>
    <w:rsid w:val="008E7D6E"/>
    <w:rsid w:val="008F1206"/>
    <w:rsid w:val="008F25E3"/>
    <w:rsid w:val="008F3984"/>
    <w:rsid w:val="008F39D3"/>
    <w:rsid w:val="008F6EC0"/>
    <w:rsid w:val="008F6F5D"/>
    <w:rsid w:val="00901430"/>
    <w:rsid w:val="009043A4"/>
    <w:rsid w:val="009057E3"/>
    <w:rsid w:val="00906FAF"/>
    <w:rsid w:val="00910C5C"/>
    <w:rsid w:val="00911D2E"/>
    <w:rsid w:val="00913966"/>
    <w:rsid w:val="00914153"/>
    <w:rsid w:val="00914F52"/>
    <w:rsid w:val="00914F91"/>
    <w:rsid w:val="0091642E"/>
    <w:rsid w:val="009215BD"/>
    <w:rsid w:val="009239E2"/>
    <w:rsid w:val="0092606C"/>
    <w:rsid w:val="00926C7F"/>
    <w:rsid w:val="00931C6F"/>
    <w:rsid w:val="00937C41"/>
    <w:rsid w:val="0094048F"/>
    <w:rsid w:val="00940A58"/>
    <w:rsid w:val="00943BA7"/>
    <w:rsid w:val="0094688F"/>
    <w:rsid w:val="00947279"/>
    <w:rsid w:val="00947769"/>
    <w:rsid w:val="00947BF9"/>
    <w:rsid w:val="009519B3"/>
    <w:rsid w:val="0095569D"/>
    <w:rsid w:val="0096227A"/>
    <w:rsid w:val="00967EF1"/>
    <w:rsid w:val="00970BF6"/>
    <w:rsid w:val="00972B71"/>
    <w:rsid w:val="00975DDC"/>
    <w:rsid w:val="009760A2"/>
    <w:rsid w:val="00981F57"/>
    <w:rsid w:val="0098263B"/>
    <w:rsid w:val="00983349"/>
    <w:rsid w:val="00983AD3"/>
    <w:rsid w:val="0098490D"/>
    <w:rsid w:val="00985BC0"/>
    <w:rsid w:val="00990F7E"/>
    <w:rsid w:val="00993BFF"/>
    <w:rsid w:val="00994A53"/>
    <w:rsid w:val="0099760F"/>
    <w:rsid w:val="009976B0"/>
    <w:rsid w:val="009A0408"/>
    <w:rsid w:val="009A4C9B"/>
    <w:rsid w:val="009A6A8D"/>
    <w:rsid w:val="009B0268"/>
    <w:rsid w:val="009B32E1"/>
    <w:rsid w:val="009B5FE5"/>
    <w:rsid w:val="009B604F"/>
    <w:rsid w:val="009B6F88"/>
    <w:rsid w:val="009B7FFB"/>
    <w:rsid w:val="009C117D"/>
    <w:rsid w:val="009C1D03"/>
    <w:rsid w:val="009C56B4"/>
    <w:rsid w:val="009D3AFE"/>
    <w:rsid w:val="009D4660"/>
    <w:rsid w:val="009D6328"/>
    <w:rsid w:val="009D7C89"/>
    <w:rsid w:val="009E00BD"/>
    <w:rsid w:val="009E165E"/>
    <w:rsid w:val="009E3277"/>
    <w:rsid w:val="009E3E01"/>
    <w:rsid w:val="009E3E33"/>
    <w:rsid w:val="009E411D"/>
    <w:rsid w:val="009E4889"/>
    <w:rsid w:val="009E6A15"/>
    <w:rsid w:val="009F02DC"/>
    <w:rsid w:val="009F18E0"/>
    <w:rsid w:val="009F2892"/>
    <w:rsid w:val="009F322A"/>
    <w:rsid w:val="009F64ED"/>
    <w:rsid w:val="009F74BA"/>
    <w:rsid w:val="00A01B66"/>
    <w:rsid w:val="00A01E39"/>
    <w:rsid w:val="00A0206F"/>
    <w:rsid w:val="00A04532"/>
    <w:rsid w:val="00A05CC0"/>
    <w:rsid w:val="00A068EC"/>
    <w:rsid w:val="00A070A4"/>
    <w:rsid w:val="00A071A7"/>
    <w:rsid w:val="00A10F53"/>
    <w:rsid w:val="00A13EF9"/>
    <w:rsid w:val="00A15A6A"/>
    <w:rsid w:val="00A16032"/>
    <w:rsid w:val="00A160E8"/>
    <w:rsid w:val="00A1783E"/>
    <w:rsid w:val="00A23C7B"/>
    <w:rsid w:val="00A24991"/>
    <w:rsid w:val="00A25461"/>
    <w:rsid w:val="00A32106"/>
    <w:rsid w:val="00A321F5"/>
    <w:rsid w:val="00A3258A"/>
    <w:rsid w:val="00A34091"/>
    <w:rsid w:val="00A40109"/>
    <w:rsid w:val="00A44DEC"/>
    <w:rsid w:val="00A45FEA"/>
    <w:rsid w:val="00A46A41"/>
    <w:rsid w:val="00A518A4"/>
    <w:rsid w:val="00A51C1B"/>
    <w:rsid w:val="00A531AE"/>
    <w:rsid w:val="00A53DC3"/>
    <w:rsid w:val="00A553CB"/>
    <w:rsid w:val="00A56665"/>
    <w:rsid w:val="00A56DDF"/>
    <w:rsid w:val="00A571E2"/>
    <w:rsid w:val="00A60498"/>
    <w:rsid w:val="00A60E54"/>
    <w:rsid w:val="00A64CE0"/>
    <w:rsid w:val="00A653F8"/>
    <w:rsid w:val="00A66BA2"/>
    <w:rsid w:val="00A674FE"/>
    <w:rsid w:val="00A67D80"/>
    <w:rsid w:val="00A71717"/>
    <w:rsid w:val="00A737A7"/>
    <w:rsid w:val="00A73E0C"/>
    <w:rsid w:val="00A80A02"/>
    <w:rsid w:val="00A84711"/>
    <w:rsid w:val="00A8487A"/>
    <w:rsid w:val="00A848C5"/>
    <w:rsid w:val="00A84D3A"/>
    <w:rsid w:val="00A859E2"/>
    <w:rsid w:val="00A86172"/>
    <w:rsid w:val="00A92616"/>
    <w:rsid w:val="00A92AF3"/>
    <w:rsid w:val="00A935DA"/>
    <w:rsid w:val="00AA1DA5"/>
    <w:rsid w:val="00AA2B28"/>
    <w:rsid w:val="00AA3D2D"/>
    <w:rsid w:val="00AA4462"/>
    <w:rsid w:val="00AA7866"/>
    <w:rsid w:val="00AB0304"/>
    <w:rsid w:val="00AB0CC0"/>
    <w:rsid w:val="00AB0D67"/>
    <w:rsid w:val="00AB1EA3"/>
    <w:rsid w:val="00AB510B"/>
    <w:rsid w:val="00AB5487"/>
    <w:rsid w:val="00AB641F"/>
    <w:rsid w:val="00AC04B3"/>
    <w:rsid w:val="00AC0610"/>
    <w:rsid w:val="00AC2AA7"/>
    <w:rsid w:val="00AC595A"/>
    <w:rsid w:val="00AD3D32"/>
    <w:rsid w:val="00AD447D"/>
    <w:rsid w:val="00AD5651"/>
    <w:rsid w:val="00AE057B"/>
    <w:rsid w:val="00AE08B0"/>
    <w:rsid w:val="00AE3029"/>
    <w:rsid w:val="00AE4FCD"/>
    <w:rsid w:val="00AE5C34"/>
    <w:rsid w:val="00AF0155"/>
    <w:rsid w:val="00AF2247"/>
    <w:rsid w:val="00AF2E08"/>
    <w:rsid w:val="00AF3128"/>
    <w:rsid w:val="00AF3809"/>
    <w:rsid w:val="00AF42D6"/>
    <w:rsid w:val="00AF4B9B"/>
    <w:rsid w:val="00AF6A02"/>
    <w:rsid w:val="00AF7F6A"/>
    <w:rsid w:val="00B0043E"/>
    <w:rsid w:val="00B00C01"/>
    <w:rsid w:val="00B02542"/>
    <w:rsid w:val="00B066A6"/>
    <w:rsid w:val="00B15CEE"/>
    <w:rsid w:val="00B162D7"/>
    <w:rsid w:val="00B17F63"/>
    <w:rsid w:val="00B21DE1"/>
    <w:rsid w:val="00B22119"/>
    <w:rsid w:val="00B23732"/>
    <w:rsid w:val="00B238B8"/>
    <w:rsid w:val="00B23CF4"/>
    <w:rsid w:val="00B2408C"/>
    <w:rsid w:val="00B2454F"/>
    <w:rsid w:val="00B25565"/>
    <w:rsid w:val="00B308C8"/>
    <w:rsid w:val="00B316DB"/>
    <w:rsid w:val="00B33BF4"/>
    <w:rsid w:val="00B34274"/>
    <w:rsid w:val="00B344FF"/>
    <w:rsid w:val="00B3751D"/>
    <w:rsid w:val="00B40165"/>
    <w:rsid w:val="00B409C8"/>
    <w:rsid w:val="00B417B0"/>
    <w:rsid w:val="00B43821"/>
    <w:rsid w:val="00B502D6"/>
    <w:rsid w:val="00B50C24"/>
    <w:rsid w:val="00B51445"/>
    <w:rsid w:val="00B53C4F"/>
    <w:rsid w:val="00B564D6"/>
    <w:rsid w:val="00B612D8"/>
    <w:rsid w:val="00B62313"/>
    <w:rsid w:val="00B62C64"/>
    <w:rsid w:val="00B63211"/>
    <w:rsid w:val="00B70354"/>
    <w:rsid w:val="00B718B6"/>
    <w:rsid w:val="00B71A23"/>
    <w:rsid w:val="00B724FD"/>
    <w:rsid w:val="00B72598"/>
    <w:rsid w:val="00B74D48"/>
    <w:rsid w:val="00B80F19"/>
    <w:rsid w:val="00B816EC"/>
    <w:rsid w:val="00B81F8D"/>
    <w:rsid w:val="00B82316"/>
    <w:rsid w:val="00B83A7E"/>
    <w:rsid w:val="00B83CB9"/>
    <w:rsid w:val="00B86109"/>
    <w:rsid w:val="00B9088B"/>
    <w:rsid w:val="00B91A0D"/>
    <w:rsid w:val="00B946AD"/>
    <w:rsid w:val="00B951A3"/>
    <w:rsid w:val="00B965AD"/>
    <w:rsid w:val="00B965C5"/>
    <w:rsid w:val="00BA0E89"/>
    <w:rsid w:val="00BA4113"/>
    <w:rsid w:val="00BA6E1D"/>
    <w:rsid w:val="00BB113B"/>
    <w:rsid w:val="00BB2BAD"/>
    <w:rsid w:val="00BB41AD"/>
    <w:rsid w:val="00BB7DC8"/>
    <w:rsid w:val="00BC17E7"/>
    <w:rsid w:val="00BC30EC"/>
    <w:rsid w:val="00BC4170"/>
    <w:rsid w:val="00BC4D0C"/>
    <w:rsid w:val="00BD0D60"/>
    <w:rsid w:val="00BD197A"/>
    <w:rsid w:val="00BD24B7"/>
    <w:rsid w:val="00BD4461"/>
    <w:rsid w:val="00BD7663"/>
    <w:rsid w:val="00BD77FA"/>
    <w:rsid w:val="00BE440F"/>
    <w:rsid w:val="00BE4AA8"/>
    <w:rsid w:val="00BE5433"/>
    <w:rsid w:val="00BE7D90"/>
    <w:rsid w:val="00BF1A7C"/>
    <w:rsid w:val="00BF2356"/>
    <w:rsid w:val="00BF32AB"/>
    <w:rsid w:val="00BF7345"/>
    <w:rsid w:val="00C00214"/>
    <w:rsid w:val="00C013B1"/>
    <w:rsid w:val="00C04312"/>
    <w:rsid w:val="00C049AC"/>
    <w:rsid w:val="00C04C45"/>
    <w:rsid w:val="00C050A9"/>
    <w:rsid w:val="00C0616B"/>
    <w:rsid w:val="00C11ADF"/>
    <w:rsid w:val="00C125E1"/>
    <w:rsid w:val="00C126C0"/>
    <w:rsid w:val="00C1507E"/>
    <w:rsid w:val="00C16420"/>
    <w:rsid w:val="00C16936"/>
    <w:rsid w:val="00C2060A"/>
    <w:rsid w:val="00C220F6"/>
    <w:rsid w:val="00C24230"/>
    <w:rsid w:val="00C2437D"/>
    <w:rsid w:val="00C249FB"/>
    <w:rsid w:val="00C25806"/>
    <w:rsid w:val="00C2795F"/>
    <w:rsid w:val="00C304D8"/>
    <w:rsid w:val="00C31C25"/>
    <w:rsid w:val="00C31EF9"/>
    <w:rsid w:val="00C322A5"/>
    <w:rsid w:val="00C333AC"/>
    <w:rsid w:val="00C3425D"/>
    <w:rsid w:val="00C3494A"/>
    <w:rsid w:val="00C3553D"/>
    <w:rsid w:val="00C42FB5"/>
    <w:rsid w:val="00C448D0"/>
    <w:rsid w:val="00C4526E"/>
    <w:rsid w:val="00C453EE"/>
    <w:rsid w:val="00C47A37"/>
    <w:rsid w:val="00C50454"/>
    <w:rsid w:val="00C52D00"/>
    <w:rsid w:val="00C5392D"/>
    <w:rsid w:val="00C56DE6"/>
    <w:rsid w:val="00C56E1D"/>
    <w:rsid w:val="00C604CA"/>
    <w:rsid w:val="00C60A18"/>
    <w:rsid w:val="00C63D58"/>
    <w:rsid w:val="00C70429"/>
    <w:rsid w:val="00C70F34"/>
    <w:rsid w:val="00C72DF5"/>
    <w:rsid w:val="00C73146"/>
    <w:rsid w:val="00C80D1E"/>
    <w:rsid w:val="00C8324C"/>
    <w:rsid w:val="00C83412"/>
    <w:rsid w:val="00C8389C"/>
    <w:rsid w:val="00C846B2"/>
    <w:rsid w:val="00C847D6"/>
    <w:rsid w:val="00C8596B"/>
    <w:rsid w:val="00C86AF5"/>
    <w:rsid w:val="00C87A3F"/>
    <w:rsid w:val="00C90D96"/>
    <w:rsid w:val="00C91ADD"/>
    <w:rsid w:val="00C93061"/>
    <w:rsid w:val="00C94DE1"/>
    <w:rsid w:val="00C97762"/>
    <w:rsid w:val="00C97C7A"/>
    <w:rsid w:val="00CA090B"/>
    <w:rsid w:val="00CA6B06"/>
    <w:rsid w:val="00CA72A3"/>
    <w:rsid w:val="00CA7C76"/>
    <w:rsid w:val="00CB307B"/>
    <w:rsid w:val="00CB37B3"/>
    <w:rsid w:val="00CB654E"/>
    <w:rsid w:val="00CB67A5"/>
    <w:rsid w:val="00CB78D2"/>
    <w:rsid w:val="00CC0A13"/>
    <w:rsid w:val="00CC13F3"/>
    <w:rsid w:val="00CC2DF4"/>
    <w:rsid w:val="00CC3AF9"/>
    <w:rsid w:val="00CC41AB"/>
    <w:rsid w:val="00CC60AD"/>
    <w:rsid w:val="00CD285A"/>
    <w:rsid w:val="00CD2CDF"/>
    <w:rsid w:val="00CD41B5"/>
    <w:rsid w:val="00CD4240"/>
    <w:rsid w:val="00CD4D18"/>
    <w:rsid w:val="00CD55DF"/>
    <w:rsid w:val="00CD7A9A"/>
    <w:rsid w:val="00CE0F5E"/>
    <w:rsid w:val="00CE3757"/>
    <w:rsid w:val="00CE3ED6"/>
    <w:rsid w:val="00CF3DF3"/>
    <w:rsid w:val="00CF4815"/>
    <w:rsid w:val="00CF79A1"/>
    <w:rsid w:val="00D00041"/>
    <w:rsid w:val="00D01557"/>
    <w:rsid w:val="00D0178D"/>
    <w:rsid w:val="00D02436"/>
    <w:rsid w:val="00D05BD7"/>
    <w:rsid w:val="00D104B6"/>
    <w:rsid w:val="00D12BEE"/>
    <w:rsid w:val="00D13A6C"/>
    <w:rsid w:val="00D14595"/>
    <w:rsid w:val="00D14649"/>
    <w:rsid w:val="00D16A1B"/>
    <w:rsid w:val="00D21B49"/>
    <w:rsid w:val="00D2253D"/>
    <w:rsid w:val="00D27D78"/>
    <w:rsid w:val="00D3182C"/>
    <w:rsid w:val="00D345B5"/>
    <w:rsid w:val="00D34D5E"/>
    <w:rsid w:val="00D375F4"/>
    <w:rsid w:val="00D37BB0"/>
    <w:rsid w:val="00D41343"/>
    <w:rsid w:val="00D4195E"/>
    <w:rsid w:val="00D432A8"/>
    <w:rsid w:val="00D45108"/>
    <w:rsid w:val="00D45EC0"/>
    <w:rsid w:val="00D47846"/>
    <w:rsid w:val="00D53597"/>
    <w:rsid w:val="00D53641"/>
    <w:rsid w:val="00D53ABA"/>
    <w:rsid w:val="00D540E7"/>
    <w:rsid w:val="00D54B50"/>
    <w:rsid w:val="00D55E71"/>
    <w:rsid w:val="00D56BD9"/>
    <w:rsid w:val="00D60DCA"/>
    <w:rsid w:val="00D61358"/>
    <w:rsid w:val="00D640E6"/>
    <w:rsid w:val="00D70975"/>
    <w:rsid w:val="00D72F27"/>
    <w:rsid w:val="00D737A0"/>
    <w:rsid w:val="00D73D56"/>
    <w:rsid w:val="00D756BB"/>
    <w:rsid w:val="00D76311"/>
    <w:rsid w:val="00D76BFA"/>
    <w:rsid w:val="00D778D7"/>
    <w:rsid w:val="00D82AD0"/>
    <w:rsid w:val="00D833D4"/>
    <w:rsid w:val="00D838E9"/>
    <w:rsid w:val="00D848EB"/>
    <w:rsid w:val="00D85069"/>
    <w:rsid w:val="00D909F1"/>
    <w:rsid w:val="00D91AEB"/>
    <w:rsid w:val="00D91B91"/>
    <w:rsid w:val="00D93F3A"/>
    <w:rsid w:val="00D97484"/>
    <w:rsid w:val="00D975FC"/>
    <w:rsid w:val="00DA3DD7"/>
    <w:rsid w:val="00DA5844"/>
    <w:rsid w:val="00DA76ED"/>
    <w:rsid w:val="00DB1986"/>
    <w:rsid w:val="00DB4050"/>
    <w:rsid w:val="00DB50F0"/>
    <w:rsid w:val="00DB6875"/>
    <w:rsid w:val="00DC12CC"/>
    <w:rsid w:val="00DC16C0"/>
    <w:rsid w:val="00DC59E8"/>
    <w:rsid w:val="00DC6ADA"/>
    <w:rsid w:val="00DD216B"/>
    <w:rsid w:val="00DD26AD"/>
    <w:rsid w:val="00DD30C7"/>
    <w:rsid w:val="00DD3E9C"/>
    <w:rsid w:val="00DD5E9D"/>
    <w:rsid w:val="00DD60CB"/>
    <w:rsid w:val="00DD6A5B"/>
    <w:rsid w:val="00DE09EA"/>
    <w:rsid w:val="00DE0BB4"/>
    <w:rsid w:val="00DE572F"/>
    <w:rsid w:val="00DE5AC7"/>
    <w:rsid w:val="00DE6519"/>
    <w:rsid w:val="00DF14B4"/>
    <w:rsid w:val="00DF5BBB"/>
    <w:rsid w:val="00DF67A6"/>
    <w:rsid w:val="00E00715"/>
    <w:rsid w:val="00E050F3"/>
    <w:rsid w:val="00E1342A"/>
    <w:rsid w:val="00E138B2"/>
    <w:rsid w:val="00E1400B"/>
    <w:rsid w:val="00E14F38"/>
    <w:rsid w:val="00E1554E"/>
    <w:rsid w:val="00E16261"/>
    <w:rsid w:val="00E16BFD"/>
    <w:rsid w:val="00E20EBB"/>
    <w:rsid w:val="00E31A01"/>
    <w:rsid w:val="00E3419D"/>
    <w:rsid w:val="00E3485C"/>
    <w:rsid w:val="00E35797"/>
    <w:rsid w:val="00E35CE8"/>
    <w:rsid w:val="00E3745A"/>
    <w:rsid w:val="00E37CDF"/>
    <w:rsid w:val="00E43DD0"/>
    <w:rsid w:val="00E448F5"/>
    <w:rsid w:val="00E44AA3"/>
    <w:rsid w:val="00E44D25"/>
    <w:rsid w:val="00E45C42"/>
    <w:rsid w:val="00E50B9F"/>
    <w:rsid w:val="00E50C6E"/>
    <w:rsid w:val="00E50E82"/>
    <w:rsid w:val="00E510E6"/>
    <w:rsid w:val="00E52168"/>
    <w:rsid w:val="00E5298B"/>
    <w:rsid w:val="00E545E1"/>
    <w:rsid w:val="00E56BE7"/>
    <w:rsid w:val="00E57D70"/>
    <w:rsid w:val="00E600BC"/>
    <w:rsid w:val="00E62DBE"/>
    <w:rsid w:val="00E636BD"/>
    <w:rsid w:val="00E64C46"/>
    <w:rsid w:val="00E708F1"/>
    <w:rsid w:val="00E71505"/>
    <w:rsid w:val="00E715C1"/>
    <w:rsid w:val="00E71E38"/>
    <w:rsid w:val="00E7217B"/>
    <w:rsid w:val="00E72289"/>
    <w:rsid w:val="00E74867"/>
    <w:rsid w:val="00E765A7"/>
    <w:rsid w:val="00E8210A"/>
    <w:rsid w:val="00E8274A"/>
    <w:rsid w:val="00E83E15"/>
    <w:rsid w:val="00E8419B"/>
    <w:rsid w:val="00E92FFC"/>
    <w:rsid w:val="00E94FE9"/>
    <w:rsid w:val="00E97147"/>
    <w:rsid w:val="00EA0330"/>
    <w:rsid w:val="00EA2A47"/>
    <w:rsid w:val="00EA3512"/>
    <w:rsid w:val="00EB12E5"/>
    <w:rsid w:val="00EB160B"/>
    <w:rsid w:val="00EB300A"/>
    <w:rsid w:val="00EB3A39"/>
    <w:rsid w:val="00EB3C47"/>
    <w:rsid w:val="00EB4D4E"/>
    <w:rsid w:val="00EB77ED"/>
    <w:rsid w:val="00EC130C"/>
    <w:rsid w:val="00EC7A63"/>
    <w:rsid w:val="00EC7F51"/>
    <w:rsid w:val="00ED075C"/>
    <w:rsid w:val="00ED0DDF"/>
    <w:rsid w:val="00ED22B8"/>
    <w:rsid w:val="00ED2898"/>
    <w:rsid w:val="00ED3A7C"/>
    <w:rsid w:val="00ED50EA"/>
    <w:rsid w:val="00ED642F"/>
    <w:rsid w:val="00EE0933"/>
    <w:rsid w:val="00EE1CEC"/>
    <w:rsid w:val="00EE59EA"/>
    <w:rsid w:val="00EE5A53"/>
    <w:rsid w:val="00EE67F6"/>
    <w:rsid w:val="00EF0AFB"/>
    <w:rsid w:val="00EF1AA6"/>
    <w:rsid w:val="00EF5993"/>
    <w:rsid w:val="00EF5BF2"/>
    <w:rsid w:val="00EF6698"/>
    <w:rsid w:val="00EF6F34"/>
    <w:rsid w:val="00EF7557"/>
    <w:rsid w:val="00F00496"/>
    <w:rsid w:val="00F00A2F"/>
    <w:rsid w:val="00F02B7D"/>
    <w:rsid w:val="00F03568"/>
    <w:rsid w:val="00F03F61"/>
    <w:rsid w:val="00F04E67"/>
    <w:rsid w:val="00F060F2"/>
    <w:rsid w:val="00F075B1"/>
    <w:rsid w:val="00F07ED8"/>
    <w:rsid w:val="00F10ECE"/>
    <w:rsid w:val="00F131B7"/>
    <w:rsid w:val="00F1505B"/>
    <w:rsid w:val="00F22198"/>
    <w:rsid w:val="00F22D4C"/>
    <w:rsid w:val="00F23556"/>
    <w:rsid w:val="00F23BB9"/>
    <w:rsid w:val="00F26A1F"/>
    <w:rsid w:val="00F27420"/>
    <w:rsid w:val="00F27C16"/>
    <w:rsid w:val="00F32EDF"/>
    <w:rsid w:val="00F332EA"/>
    <w:rsid w:val="00F35BFA"/>
    <w:rsid w:val="00F409EE"/>
    <w:rsid w:val="00F414B7"/>
    <w:rsid w:val="00F42F15"/>
    <w:rsid w:val="00F43F6D"/>
    <w:rsid w:val="00F4504B"/>
    <w:rsid w:val="00F51E2D"/>
    <w:rsid w:val="00F54364"/>
    <w:rsid w:val="00F56E40"/>
    <w:rsid w:val="00F63C22"/>
    <w:rsid w:val="00F63C7F"/>
    <w:rsid w:val="00F66390"/>
    <w:rsid w:val="00F6715C"/>
    <w:rsid w:val="00F67899"/>
    <w:rsid w:val="00F67FD2"/>
    <w:rsid w:val="00F72AE6"/>
    <w:rsid w:val="00F72F3C"/>
    <w:rsid w:val="00F73753"/>
    <w:rsid w:val="00F7464F"/>
    <w:rsid w:val="00F74F99"/>
    <w:rsid w:val="00F75BEB"/>
    <w:rsid w:val="00F77C67"/>
    <w:rsid w:val="00F8000B"/>
    <w:rsid w:val="00F80EE9"/>
    <w:rsid w:val="00F848CC"/>
    <w:rsid w:val="00F853F9"/>
    <w:rsid w:val="00F869EA"/>
    <w:rsid w:val="00F87B2E"/>
    <w:rsid w:val="00F87E05"/>
    <w:rsid w:val="00F9141A"/>
    <w:rsid w:val="00F928A2"/>
    <w:rsid w:val="00F93CD8"/>
    <w:rsid w:val="00F94005"/>
    <w:rsid w:val="00F9408E"/>
    <w:rsid w:val="00FA0197"/>
    <w:rsid w:val="00FA0341"/>
    <w:rsid w:val="00FA0A5D"/>
    <w:rsid w:val="00FA47A5"/>
    <w:rsid w:val="00FA4FD6"/>
    <w:rsid w:val="00FA67A3"/>
    <w:rsid w:val="00FA6A13"/>
    <w:rsid w:val="00FB1128"/>
    <w:rsid w:val="00FB4356"/>
    <w:rsid w:val="00FB779C"/>
    <w:rsid w:val="00FC1B6C"/>
    <w:rsid w:val="00FC2959"/>
    <w:rsid w:val="00FC42B6"/>
    <w:rsid w:val="00FC49E9"/>
    <w:rsid w:val="00FC5FCF"/>
    <w:rsid w:val="00FD355C"/>
    <w:rsid w:val="00FD622F"/>
    <w:rsid w:val="00FD7CC2"/>
    <w:rsid w:val="00FE0AEB"/>
    <w:rsid w:val="00FE23C1"/>
    <w:rsid w:val="00FE3207"/>
    <w:rsid w:val="00FE4896"/>
    <w:rsid w:val="00FF27A6"/>
    <w:rsid w:val="00FF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41B510"/>
  <w15:chartTrackingRefBased/>
  <w15:docId w15:val="{9CA0B00F-45A8-4E2C-B878-30B860B60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5073"/>
    <w:rPr>
      <w:sz w:val="24"/>
      <w:szCs w:val="24"/>
    </w:rPr>
  </w:style>
  <w:style w:type="paragraph" w:styleId="Heading1">
    <w:name w:val="heading 1"/>
    <w:basedOn w:val="Normal"/>
    <w:next w:val="Normal"/>
    <w:link w:val="Heading1Char"/>
    <w:qFormat/>
    <w:rsid w:val="0074007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BA0E8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F35BFA"/>
    <w:pPr>
      <w:widowControl w:val="0"/>
      <w:overflowPunct w:val="0"/>
      <w:autoSpaceDE w:val="0"/>
      <w:autoSpaceDN w:val="0"/>
      <w:adjustRightInd w:val="0"/>
      <w:textAlignment w:val="baseline"/>
    </w:pPr>
    <w:rPr>
      <w:rFonts w:ascii="Courier New" w:hAnsi="Courier New"/>
      <w:sz w:val="20"/>
      <w:szCs w:val="20"/>
    </w:rPr>
  </w:style>
  <w:style w:type="paragraph" w:styleId="Header">
    <w:name w:val="header"/>
    <w:basedOn w:val="Normal"/>
    <w:rsid w:val="000668C8"/>
    <w:pPr>
      <w:tabs>
        <w:tab w:val="center" w:pos="4320"/>
        <w:tab w:val="right" w:pos="8640"/>
      </w:tabs>
    </w:pPr>
  </w:style>
  <w:style w:type="paragraph" w:styleId="Footer">
    <w:name w:val="footer"/>
    <w:basedOn w:val="Normal"/>
    <w:rsid w:val="000668C8"/>
    <w:pPr>
      <w:tabs>
        <w:tab w:val="center" w:pos="4320"/>
        <w:tab w:val="right" w:pos="8640"/>
      </w:tabs>
    </w:pPr>
  </w:style>
  <w:style w:type="character" w:styleId="PageNumber">
    <w:name w:val="page number"/>
    <w:basedOn w:val="DefaultParagraphFont"/>
    <w:rsid w:val="000668C8"/>
  </w:style>
  <w:style w:type="table" w:styleId="TableGrid">
    <w:name w:val="Table Grid"/>
    <w:basedOn w:val="TableNormal"/>
    <w:rsid w:val="001931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A5DC0"/>
    <w:rPr>
      <w:color w:val="0000FF"/>
      <w:u w:val="single"/>
    </w:rPr>
  </w:style>
  <w:style w:type="paragraph" w:styleId="BalloonText">
    <w:name w:val="Balloon Text"/>
    <w:basedOn w:val="Normal"/>
    <w:link w:val="BalloonTextChar"/>
    <w:rsid w:val="00D72F27"/>
    <w:rPr>
      <w:rFonts w:ascii="Tahoma" w:hAnsi="Tahoma" w:cs="Tahoma"/>
      <w:sz w:val="16"/>
      <w:szCs w:val="16"/>
    </w:rPr>
  </w:style>
  <w:style w:type="character" w:customStyle="1" w:styleId="BalloonTextChar">
    <w:name w:val="Balloon Text Char"/>
    <w:link w:val="BalloonText"/>
    <w:rsid w:val="00D72F27"/>
    <w:rPr>
      <w:rFonts w:ascii="Tahoma" w:hAnsi="Tahoma" w:cs="Tahoma"/>
      <w:sz w:val="16"/>
      <w:szCs w:val="16"/>
    </w:rPr>
  </w:style>
  <w:style w:type="paragraph" w:customStyle="1" w:styleId="1bullet">
    <w:name w:val="1bullet"/>
    <w:basedOn w:val="Normal"/>
    <w:uiPriority w:val="99"/>
    <w:rsid w:val="006D0D2A"/>
    <w:pPr>
      <w:suppressAutoHyphens/>
    </w:pPr>
    <w:rPr>
      <w:rFonts w:eastAsia="SimSun" w:cs="Mangal"/>
      <w:kern w:val="1"/>
      <w:lang w:eastAsia="hi-IN" w:bidi="hi-IN"/>
    </w:rPr>
  </w:style>
  <w:style w:type="character" w:customStyle="1" w:styleId="UnresolvedMention1">
    <w:name w:val="Unresolved Mention1"/>
    <w:basedOn w:val="DefaultParagraphFont"/>
    <w:uiPriority w:val="99"/>
    <w:semiHidden/>
    <w:unhideWhenUsed/>
    <w:rsid w:val="00C304D8"/>
    <w:rPr>
      <w:color w:val="808080"/>
      <w:shd w:val="clear" w:color="auto" w:fill="E6E6E6"/>
    </w:rPr>
  </w:style>
  <w:style w:type="character" w:customStyle="1" w:styleId="Heading1Char">
    <w:name w:val="Heading 1 Char"/>
    <w:basedOn w:val="DefaultParagraphFont"/>
    <w:link w:val="Heading1"/>
    <w:rsid w:val="0074007F"/>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qFormat/>
    <w:rsid w:val="0074007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4007F"/>
    <w:rPr>
      <w:rFonts w:asciiTheme="minorHAnsi" w:eastAsiaTheme="minorEastAsia" w:hAnsiTheme="minorHAnsi" w:cstheme="minorBidi"/>
      <w:color w:val="5A5A5A" w:themeColor="text1" w:themeTint="A5"/>
      <w:spacing w:val="15"/>
      <w:sz w:val="22"/>
      <w:szCs w:val="22"/>
    </w:rPr>
  </w:style>
  <w:style w:type="paragraph" w:styleId="ListParagraph">
    <w:name w:val="List Paragraph"/>
    <w:basedOn w:val="Normal"/>
    <w:uiPriority w:val="34"/>
    <w:qFormat/>
    <w:rsid w:val="0074007F"/>
    <w:pPr>
      <w:ind w:left="720"/>
      <w:contextualSpacing/>
    </w:pPr>
  </w:style>
  <w:style w:type="character" w:styleId="Strong">
    <w:name w:val="Strong"/>
    <w:basedOn w:val="DefaultParagraphFont"/>
    <w:qFormat/>
    <w:rsid w:val="0074007F"/>
    <w:rPr>
      <w:b/>
      <w:bCs/>
    </w:rPr>
  </w:style>
  <w:style w:type="paragraph" w:styleId="Title">
    <w:name w:val="Title"/>
    <w:basedOn w:val="Normal"/>
    <w:next w:val="Normal"/>
    <w:link w:val="TitleChar"/>
    <w:qFormat/>
    <w:rsid w:val="0074007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4007F"/>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4007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4007F"/>
    <w:rPr>
      <w:i/>
      <w:iCs/>
      <w:color w:val="404040" w:themeColor="text1" w:themeTint="BF"/>
      <w:sz w:val="24"/>
      <w:szCs w:val="24"/>
    </w:rPr>
  </w:style>
  <w:style w:type="paragraph" w:styleId="NoSpacing">
    <w:name w:val="No Spacing"/>
    <w:uiPriority w:val="1"/>
    <w:qFormat/>
    <w:rsid w:val="00E138B2"/>
    <w:rPr>
      <w:sz w:val="24"/>
      <w:szCs w:val="24"/>
    </w:rPr>
  </w:style>
  <w:style w:type="character" w:customStyle="1" w:styleId="PlainTextChar">
    <w:name w:val="Plain Text Char"/>
    <w:basedOn w:val="DefaultParagraphFont"/>
    <w:link w:val="PlainText"/>
    <w:uiPriority w:val="99"/>
    <w:rsid w:val="00F22D4C"/>
    <w:rPr>
      <w:rFonts w:ascii="Courier New" w:hAnsi="Courier New"/>
    </w:rPr>
  </w:style>
  <w:style w:type="character" w:customStyle="1" w:styleId="Heading2Char">
    <w:name w:val="Heading 2 Char"/>
    <w:basedOn w:val="DefaultParagraphFont"/>
    <w:link w:val="Heading2"/>
    <w:semiHidden/>
    <w:rsid w:val="00BA0E89"/>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611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isource.com?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Normal.dotm</Template>
  <TotalTime>66</TotalTime>
  <Pages>2</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ISMAIL PRADHAN</vt:lpstr>
    </vt:vector>
  </TitlesOfParts>
  <Company>Health Care Service Corporation</Company>
  <LinksUpToDate>false</LinksUpToDate>
  <CharactersWithSpaces>6482</CharactersWithSpaces>
  <SharedDoc>false</SharedDoc>
  <HLinks>
    <vt:vector size="6" baseType="variant">
      <vt:variant>
        <vt:i4>3997806</vt:i4>
      </vt:variant>
      <vt:variant>
        <vt:i4>0</vt:i4>
      </vt:variant>
      <vt:variant>
        <vt:i4>0</vt:i4>
      </vt:variant>
      <vt:variant>
        <vt:i4>5</vt:i4>
      </vt:variant>
      <vt:variant>
        <vt:lpwstr>http://www.mylinksaver.com/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ISMAIL PRADHAN</dc:title>
  <dc:subject/>
  <dc:creator>I01908C</dc:creator>
  <cp:keywords/>
  <dc:description/>
  <cp:lastModifiedBy>Ismail Pradhan</cp:lastModifiedBy>
  <cp:revision>58</cp:revision>
  <cp:lastPrinted>2023-04-01T19:00:00Z</cp:lastPrinted>
  <dcterms:created xsi:type="dcterms:W3CDTF">2026-05-08T00:41:00Z</dcterms:created>
  <dcterms:modified xsi:type="dcterms:W3CDTF">2026-05-08T02:03:00Z</dcterms:modified>
</cp:coreProperties>
</file>